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0116E" w14:textId="720953B5" w:rsidR="00CD1E44" w:rsidRPr="00B54834" w:rsidRDefault="00CD1E44" w:rsidP="00B54834">
      <w:pPr>
        <w:pStyle w:val="Ttulo1"/>
        <w:jc w:val="both"/>
        <w:rPr>
          <w:rFonts w:ascii="Arial" w:hAnsi="Arial" w:cs="Arial"/>
          <w:sz w:val="36"/>
          <w:szCs w:val="36"/>
          <w:lang w:val="es-ES"/>
        </w:rPr>
      </w:pPr>
      <w:r w:rsidRPr="00B54834">
        <w:rPr>
          <w:rFonts w:ascii="Arial" w:hAnsi="Arial" w:cs="Arial"/>
          <w:sz w:val="36"/>
          <w:szCs w:val="36"/>
          <w:lang w:val="es-ES"/>
        </w:rPr>
        <w:t xml:space="preserve">ENDESA </w:t>
      </w:r>
      <w:r w:rsidR="00175E28">
        <w:rPr>
          <w:rFonts w:ascii="Arial" w:hAnsi="Arial" w:cs="Arial"/>
          <w:sz w:val="36"/>
          <w:szCs w:val="36"/>
          <w:lang w:val="es-ES"/>
        </w:rPr>
        <w:t xml:space="preserve">PRESENTA </w:t>
      </w:r>
      <w:r w:rsidR="007B2698">
        <w:rPr>
          <w:rFonts w:ascii="Arial" w:hAnsi="Arial" w:cs="Arial"/>
          <w:sz w:val="36"/>
          <w:szCs w:val="36"/>
          <w:lang w:val="es-ES"/>
        </w:rPr>
        <w:t xml:space="preserve">AL MITECO SU PLAN DE </w:t>
      </w:r>
      <w:r w:rsidR="0032075E">
        <w:rPr>
          <w:rFonts w:ascii="Arial" w:hAnsi="Arial" w:cs="Arial"/>
          <w:sz w:val="36"/>
          <w:szCs w:val="36"/>
          <w:lang w:val="es-ES"/>
        </w:rPr>
        <w:t xml:space="preserve">CONTRIBUCIÓN AL </w:t>
      </w:r>
      <w:r w:rsidR="007B2698">
        <w:rPr>
          <w:rFonts w:ascii="Arial" w:hAnsi="Arial" w:cs="Arial"/>
          <w:sz w:val="36"/>
          <w:szCs w:val="36"/>
          <w:lang w:val="es-ES"/>
        </w:rPr>
        <w:t>AHORRO ENERGÉTICO</w:t>
      </w:r>
      <w:r w:rsidR="00FD3DC9">
        <w:rPr>
          <w:rFonts w:ascii="Arial" w:hAnsi="Arial" w:cs="Arial"/>
          <w:sz w:val="36"/>
          <w:szCs w:val="36"/>
          <w:lang w:val="es-ES"/>
        </w:rPr>
        <w:t xml:space="preserve">: </w:t>
      </w:r>
      <w:r w:rsidR="00BA46FE" w:rsidRPr="00B54834">
        <w:rPr>
          <w:rFonts w:ascii="Arial" w:hAnsi="Arial" w:cs="Arial"/>
          <w:sz w:val="36"/>
          <w:szCs w:val="36"/>
          <w:lang w:val="es-ES"/>
        </w:rPr>
        <w:t>9,6 TWh/AÑO</w:t>
      </w:r>
      <w:r w:rsidR="0074552F" w:rsidRPr="00B54834">
        <w:rPr>
          <w:rFonts w:ascii="Arial" w:hAnsi="Arial" w:cs="Arial"/>
          <w:sz w:val="36"/>
          <w:szCs w:val="36"/>
          <w:lang w:val="es-ES"/>
        </w:rPr>
        <w:t xml:space="preserve">, </w:t>
      </w:r>
      <w:r w:rsidR="000A57B2">
        <w:rPr>
          <w:rFonts w:ascii="Arial" w:hAnsi="Arial" w:cs="Arial"/>
          <w:sz w:val="36"/>
          <w:szCs w:val="36"/>
          <w:lang w:val="es-ES"/>
        </w:rPr>
        <w:t>LO QUE CONSUME</w:t>
      </w:r>
      <w:r w:rsidR="00C10686">
        <w:rPr>
          <w:rFonts w:ascii="Arial" w:hAnsi="Arial" w:cs="Arial"/>
          <w:sz w:val="36"/>
          <w:szCs w:val="36"/>
          <w:lang w:val="es-ES"/>
        </w:rPr>
        <w:t>N</w:t>
      </w:r>
      <w:r w:rsidR="000A57B2">
        <w:rPr>
          <w:rFonts w:ascii="Arial" w:hAnsi="Arial" w:cs="Arial"/>
          <w:sz w:val="36"/>
          <w:szCs w:val="36"/>
          <w:lang w:val="es-ES"/>
        </w:rPr>
        <w:t xml:space="preserve"> DE MEDIA UN MILLÓN DE HOGARES EN ESPAÑA</w:t>
      </w:r>
      <w:r w:rsidRPr="00B54834">
        <w:rPr>
          <w:rFonts w:ascii="Arial" w:hAnsi="Arial" w:cs="Arial"/>
          <w:sz w:val="36"/>
          <w:szCs w:val="36"/>
          <w:lang w:val="es-ES"/>
        </w:rPr>
        <w:t xml:space="preserve"> </w:t>
      </w:r>
    </w:p>
    <w:p w14:paraId="0B796B20" w14:textId="77777777" w:rsidR="00CD1E44" w:rsidRDefault="00CD1E44" w:rsidP="00CD1E44">
      <w:pPr>
        <w:tabs>
          <w:tab w:val="left" w:pos="1600"/>
        </w:tabs>
        <w:spacing w:line="260" w:lineRule="exact"/>
        <w:rPr>
          <w:rFonts w:ascii="Arial" w:hAnsi="Arial" w:cs="Arial"/>
          <w:b/>
          <w:sz w:val="26"/>
          <w:szCs w:val="26"/>
          <w:lang w:val="es-ES"/>
        </w:rPr>
      </w:pPr>
    </w:p>
    <w:p w14:paraId="4C0F6D03" w14:textId="77777777" w:rsidR="00CD1E44" w:rsidRDefault="00CD1E44" w:rsidP="00CD1E44">
      <w:pPr>
        <w:pStyle w:val="4entradilla"/>
        <w:numPr>
          <w:ilvl w:val="0"/>
          <w:numId w:val="0"/>
        </w:numPr>
        <w:ind w:left="720"/>
        <w:jc w:val="both"/>
        <w:rPr>
          <w:rFonts w:eastAsia="Calibri"/>
          <w:b w:val="0"/>
          <w:i/>
          <w:color w:val="auto"/>
          <w:kern w:val="1"/>
          <w:sz w:val="20"/>
          <w:szCs w:val="20"/>
          <w:lang w:eastAsia="zh-CN" w:bidi="hi-IN"/>
        </w:rPr>
      </w:pPr>
    </w:p>
    <w:p w14:paraId="32B88195" w14:textId="77777777" w:rsidR="001D738A" w:rsidRPr="00E468EA" w:rsidRDefault="001D738A" w:rsidP="001D738A">
      <w:pPr>
        <w:pStyle w:val="4entradilla"/>
        <w:numPr>
          <w:ilvl w:val="0"/>
          <w:numId w:val="0"/>
        </w:numPr>
        <w:spacing w:line="276" w:lineRule="auto"/>
        <w:ind w:left="360"/>
        <w:jc w:val="both"/>
        <w:rPr>
          <w:rFonts w:eastAsia="Calibri"/>
          <w:b w:val="0"/>
          <w:i/>
          <w:color w:val="auto"/>
          <w:kern w:val="1"/>
          <w:sz w:val="20"/>
          <w:szCs w:val="20"/>
          <w:lang w:eastAsia="zh-CN" w:bidi="hi-IN"/>
        </w:rPr>
      </w:pPr>
    </w:p>
    <w:p w14:paraId="39F8A9FA" w14:textId="3BE1D133" w:rsidR="00CD1E44" w:rsidRDefault="00AE0883" w:rsidP="00AE0883">
      <w:pPr>
        <w:pStyle w:val="4entradilla"/>
        <w:numPr>
          <w:ilvl w:val="0"/>
          <w:numId w:val="14"/>
        </w:numPr>
        <w:spacing w:line="276" w:lineRule="auto"/>
        <w:ind w:left="360"/>
        <w:jc w:val="both"/>
        <w:rPr>
          <w:rFonts w:eastAsia="Calibri"/>
          <w:b w:val="0"/>
          <w:i/>
          <w:color w:val="auto"/>
          <w:kern w:val="1"/>
          <w:sz w:val="20"/>
          <w:szCs w:val="20"/>
          <w:lang w:eastAsia="zh-CN" w:bidi="hi-IN"/>
        </w:rPr>
      </w:pPr>
      <w:r>
        <w:rPr>
          <w:rFonts w:eastAsia="Calibri"/>
          <w:b w:val="0"/>
          <w:i/>
          <w:color w:val="auto"/>
          <w:kern w:val="1"/>
          <w:sz w:val="20"/>
          <w:szCs w:val="20"/>
          <w:lang w:eastAsia="zh-CN" w:bidi="hi-IN"/>
        </w:rPr>
        <w:t>El plan de Endesa, publi</w:t>
      </w:r>
      <w:r w:rsidR="00635246">
        <w:rPr>
          <w:rFonts w:eastAsia="Calibri"/>
          <w:b w:val="0"/>
          <w:i/>
          <w:color w:val="auto"/>
          <w:kern w:val="1"/>
          <w:sz w:val="20"/>
          <w:szCs w:val="20"/>
          <w:lang w:eastAsia="zh-CN" w:bidi="hi-IN"/>
        </w:rPr>
        <w:t>cad</w:t>
      </w:r>
      <w:r>
        <w:rPr>
          <w:rFonts w:eastAsia="Calibri"/>
          <w:b w:val="0"/>
          <w:i/>
          <w:color w:val="auto"/>
          <w:kern w:val="1"/>
          <w:sz w:val="20"/>
          <w:szCs w:val="20"/>
          <w:lang w:eastAsia="zh-CN" w:bidi="hi-IN"/>
        </w:rPr>
        <w:t xml:space="preserve">o ya </w:t>
      </w:r>
      <w:r w:rsidRPr="00155CC0">
        <w:rPr>
          <w:rFonts w:eastAsia="Calibri"/>
          <w:b w:val="0"/>
          <w:i/>
          <w:color w:val="auto"/>
          <w:kern w:val="1"/>
          <w:sz w:val="20"/>
          <w:szCs w:val="20"/>
          <w:lang w:eastAsia="zh-CN" w:bidi="hi-IN"/>
        </w:rPr>
        <w:t>en</w:t>
      </w:r>
      <w:r w:rsidR="007362A0" w:rsidRPr="00155CC0">
        <w:rPr>
          <w:rFonts w:eastAsia="Calibri"/>
          <w:b w:val="0"/>
          <w:i/>
          <w:color w:val="auto"/>
          <w:kern w:val="1"/>
          <w:sz w:val="20"/>
          <w:szCs w:val="20"/>
          <w:lang w:eastAsia="zh-CN" w:bidi="hi-IN"/>
        </w:rPr>
        <w:t xml:space="preserve"> la página </w:t>
      </w:r>
      <w:hyperlink r:id="rId8" w:history="1">
        <w:r w:rsidR="007362A0" w:rsidRPr="00155CC0">
          <w:rPr>
            <w:rStyle w:val="Hipervnculo"/>
            <w:rFonts w:eastAsia="Calibri"/>
            <w:b w:val="0"/>
            <w:i/>
            <w:kern w:val="1"/>
            <w:sz w:val="20"/>
            <w:szCs w:val="20"/>
            <w:lang w:eastAsia="zh-CN" w:bidi="hi-IN"/>
          </w:rPr>
          <w:t>web del Ministerio para la Transición Ecológica</w:t>
        </w:r>
      </w:hyperlink>
      <w:r w:rsidR="00E91416">
        <w:rPr>
          <w:rStyle w:val="Hipervnculo"/>
          <w:rFonts w:eastAsia="Calibri"/>
          <w:b w:val="0"/>
          <w:i/>
          <w:iCs/>
          <w:kern w:val="1"/>
          <w:sz w:val="20"/>
          <w:szCs w:val="20"/>
          <w:lang w:eastAsia="zh-CN" w:bidi="hi-IN"/>
        </w:rPr>
        <w:t xml:space="preserve"> y el Reto Demográfico</w:t>
      </w:r>
      <w:r w:rsidR="00155CC0" w:rsidRPr="115A87F9">
        <w:rPr>
          <w:rFonts w:eastAsia="Calibri"/>
          <w:b w:val="0"/>
          <w:i/>
          <w:iCs/>
          <w:color w:val="auto"/>
          <w:kern w:val="1"/>
          <w:sz w:val="20"/>
          <w:szCs w:val="20"/>
          <w:lang w:eastAsia="zh-CN" w:bidi="hi-IN"/>
        </w:rPr>
        <w:t>,</w:t>
      </w:r>
      <w:r w:rsidR="00155CC0">
        <w:rPr>
          <w:rFonts w:eastAsia="Calibri"/>
          <w:b w:val="0"/>
          <w:i/>
          <w:color w:val="auto"/>
          <w:kern w:val="1"/>
          <w:sz w:val="20"/>
          <w:szCs w:val="20"/>
          <w:lang w:eastAsia="zh-CN" w:bidi="hi-IN"/>
        </w:rPr>
        <w:t xml:space="preserve"> </w:t>
      </w:r>
      <w:r w:rsidR="00F12BF0">
        <w:rPr>
          <w:rFonts w:eastAsia="Calibri"/>
          <w:b w:val="0"/>
          <w:i/>
          <w:color w:val="auto"/>
          <w:kern w:val="1"/>
          <w:sz w:val="20"/>
          <w:szCs w:val="20"/>
          <w:lang w:eastAsia="zh-CN" w:bidi="hi-IN"/>
        </w:rPr>
        <w:t xml:space="preserve">cuenta con cerca de cincuenta </w:t>
      </w:r>
      <w:r w:rsidR="00BC48E3">
        <w:rPr>
          <w:rFonts w:eastAsia="Calibri"/>
          <w:b w:val="0"/>
          <w:i/>
          <w:iCs/>
          <w:color w:val="auto"/>
          <w:kern w:val="1"/>
          <w:sz w:val="20"/>
          <w:szCs w:val="20"/>
          <w:lang w:eastAsia="zh-CN" w:bidi="hi-IN"/>
        </w:rPr>
        <w:t>actuaciones</w:t>
      </w:r>
      <w:r w:rsidR="00F12BF0">
        <w:rPr>
          <w:rFonts w:eastAsia="Calibri"/>
          <w:b w:val="0"/>
          <w:i/>
          <w:color w:val="auto"/>
          <w:kern w:val="1"/>
          <w:sz w:val="20"/>
          <w:szCs w:val="20"/>
          <w:lang w:eastAsia="zh-CN" w:bidi="hi-IN"/>
        </w:rPr>
        <w:t xml:space="preserve"> </w:t>
      </w:r>
      <w:r w:rsidR="008D6BD0">
        <w:rPr>
          <w:rFonts w:eastAsia="Calibri"/>
          <w:b w:val="0"/>
          <w:i/>
          <w:color w:val="auto"/>
          <w:kern w:val="1"/>
          <w:sz w:val="20"/>
          <w:szCs w:val="20"/>
          <w:lang w:eastAsia="zh-CN" w:bidi="hi-IN"/>
        </w:rPr>
        <w:t>con las que, en total,</w:t>
      </w:r>
      <w:r w:rsidR="006C2FBE">
        <w:rPr>
          <w:rFonts w:eastAsia="Calibri"/>
          <w:b w:val="0"/>
          <w:i/>
          <w:color w:val="auto"/>
          <w:kern w:val="1"/>
          <w:sz w:val="20"/>
          <w:szCs w:val="20"/>
          <w:lang w:eastAsia="zh-CN" w:bidi="hi-IN"/>
        </w:rPr>
        <w:t xml:space="preserve"> se conseguirán unos ahorros anuales de </w:t>
      </w:r>
      <w:r w:rsidR="00AA047C">
        <w:rPr>
          <w:rFonts w:eastAsia="Calibri"/>
          <w:b w:val="0"/>
          <w:i/>
          <w:color w:val="auto"/>
          <w:kern w:val="1"/>
          <w:sz w:val="20"/>
          <w:szCs w:val="20"/>
          <w:lang w:eastAsia="zh-CN" w:bidi="hi-IN"/>
        </w:rPr>
        <w:t>9</w:t>
      </w:r>
      <w:r w:rsidR="003448FE">
        <w:rPr>
          <w:rFonts w:eastAsia="Calibri"/>
          <w:b w:val="0"/>
          <w:i/>
          <w:color w:val="auto"/>
          <w:kern w:val="1"/>
          <w:sz w:val="20"/>
          <w:szCs w:val="20"/>
          <w:lang w:eastAsia="zh-CN" w:bidi="hi-IN"/>
        </w:rPr>
        <w:t>,6</w:t>
      </w:r>
      <w:r w:rsidR="00AA047C">
        <w:rPr>
          <w:rFonts w:eastAsia="Calibri"/>
          <w:b w:val="0"/>
          <w:i/>
          <w:color w:val="auto"/>
          <w:kern w:val="1"/>
          <w:sz w:val="20"/>
          <w:szCs w:val="20"/>
          <w:lang w:eastAsia="zh-CN" w:bidi="hi-IN"/>
        </w:rPr>
        <w:t xml:space="preserve"> </w:t>
      </w:r>
      <w:r w:rsidR="003448FE">
        <w:rPr>
          <w:rFonts w:eastAsia="Calibri"/>
          <w:b w:val="0"/>
          <w:i/>
          <w:color w:val="auto"/>
          <w:kern w:val="1"/>
          <w:sz w:val="20"/>
          <w:szCs w:val="20"/>
          <w:lang w:eastAsia="zh-CN" w:bidi="hi-IN"/>
        </w:rPr>
        <w:t>T</w:t>
      </w:r>
      <w:r w:rsidR="00AA047C">
        <w:rPr>
          <w:rFonts w:eastAsia="Calibri"/>
          <w:b w:val="0"/>
          <w:i/>
          <w:color w:val="auto"/>
          <w:kern w:val="1"/>
          <w:sz w:val="20"/>
          <w:szCs w:val="20"/>
          <w:lang w:eastAsia="zh-CN" w:bidi="hi-IN"/>
        </w:rPr>
        <w:t>Wh</w:t>
      </w:r>
      <w:r w:rsidR="00FE4178">
        <w:rPr>
          <w:rFonts w:eastAsia="Calibri"/>
          <w:b w:val="0"/>
          <w:i/>
          <w:color w:val="auto"/>
          <w:kern w:val="1"/>
          <w:sz w:val="20"/>
          <w:szCs w:val="20"/>
          <w:lang w:eastAsia="zh-CN" w:bidi="hi-IN"/>
        </w:rPr>
        <w:t xml:space="preserve"> </w:t>
      </w:r>
      <w:r w:rsidR="00CC0ACB">
        <w:rPr>
          <w:rFonts w:eastAsia="Calibri"/>
          <w:b w:val="0"/>
          <w:i/>
          <w:color w:val="auto"/>
          <w:kern w:val="1"/>
          <w:sz w:val="20"/>
          <w:szCs w:val="20"/>
          <w:lang w:eastAsia="zh-CN" w:bidi="hi-IN"/>
        </w:rPr>
        <w:t xml:space="preserve">en </w:t>
      </w:r>
      <w:r w:rsidR="0032075E">
        <w:rPr>
          <w:rFonts w:eastAsia="Calibri"/>
          <w:b w:val="0"/>
          <w:i/>
          <w:color w:val="auto"/>
          <w:kern w:val="1"/>
          <w:sz w:val="20"/>
          <w:szCs w:val="20"/>
          <w:lang w:eastAsia="zh-CN" w:bidi="hi-IN"/>
        </w:rPr>
        <w:t xml:space="preserve">el </w:t>
      </w:r>
      <w:r w:rsidR="00BF5EAC">
        <w:rPr>
          <w:rFonts w:eastAsia="Calibri"/>
          <w:b w:val="0"/>
          <w:i/>
          <w:color w:val="auto"/>
          <w:kern w:val="1"/>
          <w:sz w:val="20"/>
          <w:szCs w:val="20"/>
          <w:lang w:eastAsia="zh-CN" w:bidi="hi-IN"/>
        </w:rPr>
        <w:t xml:space="preserve">consumo de </w:t>
      </w:r>
      <w:r w:rsidR="00CC0ACB">
        <w:rPr>
          <w:rFonts w:eastAsia="Calibri"/>
          <w:b w:val="0"/>
          <w:i/>
          <w:color w:val="auto"/>
          <w:kern w:val="1"/>
          <w:sz w:val="20"/>
          <w:szCs w:val="20"/>
          <w:lang w:eastAsia="zh-CN" w:bidi="hi-IN"/>
        </w:rPr>
        <w:t>energía primaria.</w:t>
      </w:r>
    </w:p>
    <w:p w14:paraId="1F76F189" w14:textId="77777777" w:rsidR="00FD3DC9" w:rsidRDefault="00FD3DC9" w:rsidP="00FD3DC9">
      <w:pPr>
        <w:pStyle w:val="4entradilla"/>
        <w:numPr>
          <w:ilvl w:val="0"/>
          <w:numId w:val="0"/>
        </w:numPr>
        <w:spacing w:line="276" w:lineRule="auto"/>
        <w:ind w:left="360"/>
        <w:jc w:val="both"/>
        <w:rPr>
          <w:rFonts w:eastAsia="Calibri"/>
          <w:b w:val="0"/>
          <w:i/>
          <w:color w:val="auto"/>
          <w:kern w:val="1"/>
          <w:sz w:val="20"/>
          <w:szCs w:val="20"/>
          <w:lang w:eastAsia="zh-CN" w:bidi="hi-IN"/>
        </w:rPr>
      </w:pPr>
    </w:p>
    <w:p w14:paraId="2B62A5A9" w14:textId="51EDDDFC" w:rsidR="00FD3DC9" w:rsidRPr="001D738A" w:rsidRDefault="00FD3DC9" w:rsidP="00FD3DC9">
      <w:pPr>
        <w:pStyle w:val="4entradilla"/>
        <w:numPr>
          <w:ilvl w:val="0"/>
          <w:numId w:val="14"/>
        </w:numPr>
        <w:spacing w:line="276" w:lineRule="auto"/>
        <w:ind w:left="360"/>
        <w:jc w:val="both"/>
        <w:rPr>
          <w:rFonts w:eastAsia="Calibri"/>
          <w:b w:val="0"/>
          <w:i/>
          <w:color w:val="auto"/>
          <w:kern w:val="1"/>
          <w:sz w:val="20"/>
          <w:szCs w:val="20"/>
          <w:lang w:eastAsia="zh-CN" w:bidi="hi-IN"/>
        </w:rPr>
      </w:pPr>
      <w:r>
        <w:rPr>
          <w:rFonts w:eastAsia="Calibri"/>
          <w:b w:val="0"/>
          <w:i/>
          <w:color w:val="auto"/>
          <w:kern w:val="1"/>
          <w:sz w:val="20"/>
          <w:szCs w:val="20"/>
          <w:lang w:eastAsia="zh-CN" w:bidi="hi-IN"/>
        </w:rPr>
        <w:t xml:space="preserve">Endesa ha presentado </w:t>
      </w:r>
      <w:r w:rsidR="00793491">
        <w:rPr>
          <w:rFonts w:eastAsia="Calibri"/>
          <w:b w:val="0"/>
          <w:i/>
          <w:color w:val="auto"/>
          <w:kern w:val="1"/>
          <w:sz w:val="20"/>
          <w:szCs w:val="20"/>
          <w:lang w:eastAsia="zh-CN" w:bidi="hi-IN"/>
        </w:rPr>
        <w:t>este</w:t>
      </w:r>
      <w:r>
        <w:rPr>
          <w:rFonts w:eastAsia="Calibri"/>
          <w:b w:val="0"/>
          <w:i/>
          <w:color w:val="auto"/>
          <w:kern w:val="1"/>
          <w:sz w:val="20"/>
          <w:szCs w:val="20"/>
          <w:lang w:eastAsia="zh-CN" w:bidi="hi-IN"/>
        </w:rPr>
        <w:t xml:space="preserve"> plan de ahorro</w:t>
      </w:r>
      <w:r w:rsidR="00793491">
        <w:rPr>
          <w:rFonts w:eastAsia="Calibri"/>
          <w:b w:val="0"/>
          <w:i/>
          <w:color w:val="auto"/>
          <w:kern w:val="1"/>
          <w:sz w:val="20"/>
          <w:szCs w:val="20"/>
          <w:lang w:eastAsia="zh-CN" w:bidi="hi-IN"/>
        </w:rPr>
        <w:t xml:space="preserve">, </w:t>
      </w:r>
      <w:r>
        <w:rPr>
          <w:rFonts w:eastAsia="Calibri"/>
          <w:b w:val="0"/>
          <w:i/>
          <w:color w:val="auto"/>
          <w:kern w:val="1"/>
          <w:sz w:val="20"/>
          <w:szCs w:val="20"/>
          <w:lang w:eastAsia="zh-CN" w:bidi="hi-IN"/>
        </w:rPr>
        <w:t xml:space="preserve">tal y como solicitó el </w:t>
      </w:r>
      <w:r w:rsidR="0032075E">
        <w:rPr>
          <w:rFonts w:eastAsia="Calibri"/>
          <w:b w:val="0"/>
          <w:i/>
          <w:color w:val="auto"/>
          <w:kern w:val="1"/>
          <w:sz w:val="20"/>
          <w:szCs w:val="20"/>
          <w:lang w:eastAsia="zh-CN" w:bidi="hi-IN"/>
        </w:rPr>
        <w:t>Gobierno</w:t>
      </w:r>
      <w:r>
        <w:rPr>
          <w:rFonts w:eastAsia="Calibri"/>
          <w:b w:val="0"/>
          <w:i/>
          <w:color w:val="auto"/>
          <w:kern w:val="1"/>
          <w:sz w:val="20"/>
          <w:szCs w:val="20"/>
          <w:lang w:eastAsia="zh-CN" w:bidi="hi-IN"/>
        </w:rPr>
        <w:t xml:space="preserve"> </w:t>
      </w:r>
      <w:r w:rsidR="00793491">
        <w:rPr>
          <w:rFonts w:eastAsia="Calibri"/>
          <w:b w:val="0"/>
          <w:i/>
          <w:color w:val="auto"/>
          <w:kern w:val="1"/>
          <w:sz w:val="20"/>
          <w:szCs w:val="20"/>
          <w:lang w:eastAsia="zh-CN" w:bidi="hi-IN"/>
        </w:rPr>
        <w:t xml:space="preserve">cuando presentó el </w:t>
      </w:r>
      <w:r>
        <w:rPr>
          <w:rFonts w:eastAsia="Calibri"/>
          <w:b w:val="0"/>
          <w:i/>
          <w:color w:val="auto"/>
          <w:kern w:val="1"/>
          <w:sz w:val="20"/>
          <w:szCs w:val="20"/>
          <w:lang w:eastAsia="zh-CN" w:bidi="hi-IN"/>
        </w:rPr>
        <w:t xml:space="preserve"> </w:t>
      </w:r>
      <w:r w:rsidRPr="6A763EB3">
        <w:rPr>
          <w:rFonts w:eastAsia="Calibri"/>
          <w:b w:val="0"/>
          <w:i/>
          <w:color w:val="auto"/>
          <w:kern w:val="1"/>
          <w:sz w:val="20"/>
          <w:szCs w:val="20"/>
          <w:lang w:eastAsia="zh-CN" w:bidi="hi-IN"/>
        </w:rPr>
        <w:t xml:space="preserve">Plan +Seguridad Energética (+SE), plan de contingencia </w:t>
      </w:r>
      <w:r w:rsidRPr="001D738A">
        <w:rPr>
          <w:rFonts w:eastAsia="Calibri"/>
          <w:b w:val="0"/>
          <w:bCs/>
          <w:i/>
          <w:color w:val="auto"/>
          <w:kern w:val="1"/>
          <w:sz w:val="20"/>
          <w:szCs w:val="20"/>
          <w:lang w:eastAsia="zh-CN" w:bidi="hi-IN"/>
        </w:rPr>
        <w:t>para hacer frente a la crisis de precios provocada por la guerra en Ucrania</w:t>
      </w:r>
      <w:r>
        <w:rPr>
          <w:rFonts w:eastAsia="Calibri"/>
          <w:b w:val="0"/>
          <w:bCs/>
          <w:i/>
          <w:color w:val="auto"/>
          <w:kern w:val="1"/>
          <w:sz w:val="20"/>
          <w:szCs w:val="20"/>
          <w:lang w:eastAsia="zh-CN" w:bidi="hi-IN"/>
        </w:rPr>
        <w:t xml:space="preserve"> y</w:t>
      </w:r>
      <w:r w:rsidRPr="001D738A">
        <w:rPr>
          <w:rFonts w:eastAsia="Calibri"/>
          <w:b w:val="0"/>
          <w:bCs/>
          <w:i/>
          <w:color w:val="auto"/>
          <w:kern w:val="1"/>
          <w:sz w:val="20"/>
          <w:szCs w:val="20"/>
          <w:lang w:eastAsia="zh-CN" w:bidi="hi-IN"/>
        </w:rPr>
        <w:t xml:space="preserve"> </w:t>
      </w:r>
      <w:r w:rsidR="0032075E">
        <w:rPr>
          <w:rFonts w:eastAsia="Calibri"/>
          <w:b w:val="0"/>
          <w:bCs/>
          <w:i/>
          <w:color w:val="auto"/>
          <w:kern w:val="1"/>
          <w:sz w:val="20"/>
          <w:szCs w:val="20"/>
          <w:lang w:eastAsia="zh-CN" w:bidi="hi-IN"/>
        </w:rPr>
        <w:t>cuyo</w:t>
      </w:r>
      <w:r w:rsidRPr="001D738A">
        <w:rPr>
          <w:rFonts w:eastAsia="Calibri"/>
          <w:b w:val="0"/>
          <w:bCs/>
          <w:i/>
          <w:color w:val="auto"/>
          <w:kern w:val="1"/>
          <w:sz w:val="20"/>
          <w:szCs w:val="20"/>
          <w:lang w:eastAsia="zh-CN" w:bidi="hi-IN"/>
        </w:rPr>
        <w:t xml:space="preserve"> principal objetivo </w:t>
      </w:r>
      <w:r w:rsidR="0032075E">
        <w:rPr>
          <w:rFonts w:eastAsia="Calibri"/>
          <w:b w:val="0"/>
          <w:bCs/>
          <w:i/>
          <w:color w:val="auto"/>
          <w:kern w:val="1"/>
          <w:sz w:val="20"/>
          <w:szCs w:val="20"/>
          <w:lang w:eastAsia="zh-CN" w:bidi="hi-IN"/>
        </w:rPr>
        <w:t xml:space="preserve">es </w:t>
      </w:r>
      <w:hyperlink r:id="rId9" w:history="1">
        <w:r w:rsidRPr="001D738A">
          <w:rPr>
            <w:rFonts w:eastAsia="Calibri"/>
            <w:b w:val="0"/>
            <w:bCs/>
            <w:i/>
            <w:color w:val="auto"/>
            <w:kern w:val="1"/>
            <w:sz w:val="20"/>
            <w:szCs w:val="20"/>
            <w:lang w:eastAsia="zh-CN" w:bidi="hi-IN"/>
          </w:rPr>
          <w:t>reducir el consumo de energía entre el 5,1% y el 13,5%</w:t>
        </w:r>
        <w:r w:rsidR="00684E89">
          <w:rPr>
            <w:rFonts w:eastAsia="Calibri"/>
            <w:b w:val="0"/>
            <w:bCs/>
            <w:i/>
            <w:color w:val="auto"/>
            <w:kern w:val="1"/>
            <w:sz w:val="20"/>
            <w:szCs w:val="20"/>
            <w:lang w:eastAsia="zh-CN" w:bidi="hi-IN"/>
          </w:rPr>
          <w:t xml:space="preserve"> hasta marzo de 2023, así como </w:t>
        </w:r>
        <w:r w:rsidR="00A11CA3">
          <w:rPr>
            <w:rFonts w:eastAsia="Calibri"/>
            <w:b w:val="0"/>
            <w:bCs/>
            <w:i/>
            <w:color w:val="auto"/>
            <w:kern w:val="1"/>
            <w:sz w:val="20"/>
            <w:szCs w:val="20"/>
            <w:lang w:eastAsia="zh-CN" w:bidi="hi-IN"/>
          </w:rPr>
          <w:t xml:space="preserve">implementar medidas </w:t>
        </w:r>
        <w:r w:rsidR="00C470DD">
          <w:rPr>
            <w:rFonts w:eastAsia="Calibri"/>
            <w:b w:val="0"/>
            <w:bCs/>
            <w:i/>
            <w:color w:val="auto"/>
            <w:kern w:val="1"/>
            <w:sz w:val="20"/>
            <w:szCs w:val="20"/>
            <w:lang w:eastAsia="zh-CN" w:bidi="hi-IN"/>
          </w:rPr>
          <w:t>que contribuyan a un refuerzo estructural de la seguridad energética</w:t>
        </w:r>
        <w:r w:rsidRPr="001D738A">
          <w:rPr>
            <w:rFonts w:eastAsia="Calibri"/>
            <w:b w:val="0"/>
            <w:bCs/>
            <w:i/>
            <w:color w:val="auto"/>
            <w:kern w:val="1"/>
            <w:sz w:val="20"/>
            <w:szCs w:val="20"/>
            <w:lang w:eastAsia="zh-CN" w:bidi="hi-IN"/>
          </w:rPr>
          <w:t>.</w:t>
        </w:r>
      </w:hyperlink>
    </w:p>
    <w:p w14:paraId="27A3EB9F" w14:textId="77777777" w:rsidR="0074552F" w:rsidRPr="00FD3DC9" w:rsidRDefault="0074552F" w:rsidP="0074552F">
      <w:pPr>
        <w:pStyle w:val="Prrafodelista"/>
        <w:rPr>
          <w:b/>
          <w:i/>
          <w:szCs w:val="20"/>
          <w:lang w:val="es-ES"/>
        </w:rPr>
      </w:pPr>
    </w:p>
    <w:p w14:paraId="0353244A" w14:textId="4E2F0F04" w:rsidR="0074552F" w:rsidRPr="00155CC0" w:rsidRDefault="0074552F" w:rsidP="00E81DE6">
      <w:pPr>
        <w:pStyle w:val="4entradilla"/>
        <w:numPr>
          <w:ilvl w:val="0"/>
          <w:numId w:val="0"/>
        </w:numPr>
        <w:spacing w:line="276" w:lineRule="auto"/>
        <w:ind w:left="1777" w:hanging="360"/>
        <w:jc w:val="both"/>
        <w:rPr>
          <w:rFonts w:eastAsia="Calibri"/>
          <w:b w:val="0"/>
          <w:i/>
          <w:color w:val="auto"/>
          <w:kern w:val="1"/>
          <w:sz w:val="20"/>
          <w:szCs w:val="20"/>
          <w:lang w:eastAsia="zh-CN" w:bidi="hi-IN"/>
        </w:rPr>
      </w:pPr>
    </w:p>
    <w:p w14:paraId="519C2026" w14:textId="77777777" w:rsidR="007362A0" w:rsidRDefault="007362A0" w:rsidP="00CD1E44">
      <w:pPr>
        <w:tabs>
          <w:tab w:val="left" w:pos="1600"/>
        </w:tabs>
        <w:spacing w:line="276" w:lineRule="auto"/>
        <w:jc w:val="both"/>
        <w:rPr>
          <w:rFonts w:ascii="Arial" w:hAnsi="Arial" w:cs="Arial"/>
          <w:b/>
          <w:sz w:val="20"/>
          <w:szCs w:val="20"/>
          <w:lang w:val="es-ES"/>
        </w:rPr>
      </w:pPr>
    </w:p>
    <w:p w14:paraId="2D9BEEC3" w14:textId="74B13EAC" w:rsidR="00974B15" w:rsidRPr="001F4644" w:rsidRDefault="00CD1E44" w:rsidP="001F4644">
      <w:pPr>
        <w:tabs>
          <w:tab w:val="left" w:pos="1600"/>
        </w:tabs>
        <w:jc w:val="both"/>
        <w:rPr>
          <w:rFonts w:ascii="Arial" w:eastAsia="Calibri" w:hAnsi="Arial" w:cs="Arial"/>
          <w:b/>
          <w:bCs/>
          <w:i/>
          <w:kern w:val="1"/>
          <w:sz w:val="22"/>
          <w:szCs w:val="22"/>
          <w:lang w:eastAsia="zh-CN" w:bidi="hi-IN"/>
        </w:rPr>
      </w:pPr>
      <w:r w:rsidRPr="00F8334B">
        <w:rPr>
          <w:rFonts w:ascii="Arial" w:hAnsi="Arial" w:cs="Arial"/>
          <w:b/>
          <w:sz w:val="20"/>
          <w:szCs w:val="20"/>
          <w:lang w:val="es-ES"/>
        </w:rPr>
        <w:t xml:space="preserve">Madrid, </w:t>
      </w:r>
      <w:r w:rsidR="00AE1F19">
        <w:rPr>
          <w:rFonts w:ascii="Arial" w:hAnsi="Arial" w:cs="Arial"/>
          <w:b/>
          <w:sz w:val="20"/>
          <w:szCs w:val="20"/>
          <w:lang w:val="es-ES"/>
        </w:rPr>
        <w:t>14 febrero</w:t>
      </w:r>
      <w:r w:rsidRPr="00F8334B">
        <w:rPr>
          <w:rFonts w:ascii="Arial" w:hAnsi="Arial" w:cs="Arial"/>
          <w:b/>
          <w:sz w:val="20"/>
          <w:szCs w:val="20"/>
          <w:lang w:val="es-ES"/>
        </w:rPr>
        <w:t>, 20</w:t>
      </w:r>
      <w:r>
        <w:rPr>
          <w:rFonts w:ascii="Arial" w:hAnsi="Arial" w:cs="Arial"/>
          <w:b/>
          <w:sz w:val="20"/>
          <w:szCs w:val="20"/>
          <w:lang w:val="es-ES"/>
        </w:rPr>
        <w:t>2</w:t>
      </w:r>
      <w:r w:rsidR="00AE1F19">
        <w:rPr>
          <w:rFonts w:ascii="Arial" w:hAnsi="Arial" w:cs="Arial"/>
          <w:b/>
          <w:sz w:val="20"/>
          <w:szCs w:val="20"/>
          <w:lang w:val="es-ES"/>
        </w:rPr>
        <w:t>3</w:t>
      </w:r>
      <w:r w:rsidRPr="00F8334B">
        <w:rPr>
          <w:rFonts w:ascii="Arial" w:hAnsi="Arial" w:cs="Arial"/>
          <w:sz w:val="20"/>
          <w:szCs w:val="20"/>
          <w:lang w:val="es-ES"/>
        </w:rPr>
        <w:t xml:space="preserve"> </w:t>
      </w:r>
      <w:r>
        <w:rPr>
          <w:rFonts w:ascii="Arial" w:hAnsi="Arial" w:cs="Arial"/>
          <w:sz w:val="20"/>
          <w:szCs w:val="20"/>
          <w:lang w:val="es-ES"/>
        </w:rPr>
        <w:t xml:space="preserve">– </w:t>
      </w:r>
      <w:r w:rsidR="00780A90" w:rsidRPr="001F4644">
        <w:rPr>
          <w:rFonts w:ascii="Arial" w:hAnsi="Arial" w:cs="Arial"/>
          <w:sz w:val="22"/>
          <w:szCs w:val="22"/>
          <w:lang w:val="es-ES"/>
        </w:rPr>
        <w:t xml:space="preserve">Endesa ha </w:t>
      </w:r>
      <w:r w:rsidR="0068597E" w:rsidRPr="001F4644">
        <w:rPr>
          <w:rFonts w:ascii="Arial" w:hAnsi="Arial" w:cs="Arial"/>
          <w:sz w:val="22"/>
          <w:szCs w:val="22"/>
          <w:lang w:val="es-ES"/>
        </w:rPr>
        <w:t xml:space="preserve">presentado </w:t>
      </w:r>
      <w:r w:rsidR="0032075E">
        <w:rPr>
          <w:rFonts w:ascii="Arial" w:hAnsi="Arial" w:cs="Arial"/>
          <w:sz w:val="22"/>
          <w:szCs w:val="22"/>
          <w:lang w:val="es-ES"/>
        </w:rPr>
        <w:t xml:space="preserve">al </w:t>
      </w:r>
      <w:r w:rsidR="0032075E" w:rsidRPr="001F4644">
        <w:rPr>
          <w:rFonts w:ascii="Arial" w:hAnsi="Arial" w:cs="Arial"/>
          <w:sz w:val="22"/>
          <w:szCs w:val="22"/>
          <w:lang w:val="es-ES"/>
        </w:rPr>
        <w:t xml:space="preserve">Ministerio </w:t>
      </w:r>
      <w:r w:rsidR="0032075E">
        <w:rPr>
          <w:rFonts w:ascii="Arial" w:hAnsi="Arial" w:cs="Arial"/>
          <w:sz w:val="22"/>
          <w:szCs w:val="22"/>
          <w:lang w:val="es-ES"/>
        </w:rPr>
        <w:t>para la</w:t>
      </w:r>
      <w:r w:rsidR="0032075E" w:rsidRPr="001F4644">
        <w:rPr>
          <w:rFonts w:ascii="Arial" w:hAnsi="Arial" w:cs="Arial"/>
          <w:sz w:val="22"/>
          <w:szCs w:val="22"/>
          <w:lang w:val="es-ES"/>
        </w:rPr>
        <w:t xml:space="preserve"> Transición </w:t>
      </w:r>
      <w:r w:rsidR="0032075E">
        <w:rPr>
          <w:rFonts w:ascii="Arial" w:hAnsi="Arial" w:cs="Arial"/>
          <w:sz w:val="22"/>
          <w:szCs w:val="22"/>
          <w:lang w:val="es-ES"/>
        </w:rPr>
        <w:t>E</w:t>
      </w:r>
      <w:r w:rsidR="0032075E" w:rsidRPr="001F4644">
        <w:rPr>
          <w:rFonts w:ascii="Arial" w:hAnsi="Arial" w:cs="Arial"/>
          <w:sz w:val="22"/>
          <w:szCs w:val="22"/>
          <w:lang w:val="es-ES"/>
        </w:rPr>
        <w:t xml:space="preserve">cológica </w:t>
      </w:r>
      <w:r w:rsidR="0032075E">
        <w:rPr>
          <w:rFonts w:ascii="Arial" w:hAnsi="Arial" w:cs="Arial"/>
          <w:sz w:val="22"/>
          <w:szCs w:val="22"/>
          <w:lang w:val="es-ES"/>
        </w:rPr>
        <w:t xml:space="preserve">y el Reto Demográfico (MITECO) </w:t>
      </w:r>
      <w:r w:rsidR="0068597E" w:rsidRPr="001F4644">
        <w:rPr>
          <w:rFonts w:ascii="Arial" w:hAnsi="Arial" w:cs="Arial"/>
          <w:sz w:val="22"/>
          <w:szCs w:val="22"/>
          <w:lang w:val="es-ES"/>
        </w:rPr>
        <w:t xml:space="preserve">su plan </w:t>
      </w:r>
      <w:r w:rsidR="00EF2FAA">
        <w:rPr>
          <w:rFonts w:ascii="Arial" w:hAnsi="Arial" w:cs="Arial"/>
          <w:sz w:val="22"/>
          <w:szCs w:val="22"/>
          <w:lang w:val="es-ES"/>
        </w:rPr>
        <w:t xml:space="preserve">de </w:t>
      </w:r>
      <w:r w:rsidR="00F373D0">
        <w:rPr>
          <w:rFonts w:ascii="Arial" w:hAnsi="Arial" w:cs="Arial"/>
          <w:sz w:val="22"/>
          <w:szCs w:val="22"/>
          <w:lang w:val="es-ES"/>
        </w:rPr>
        <w:t>contribución</w:t>
      </w:r>
      <w:r w:rsidR="0068597E" w:rsidRPr="001F4644">
        <w:rPr>
          <w:rFonts w:ascii="Arial" w:hAnsi="Arial" w:cs="Arial"/>
          <w:sz w:val="22"/>
          <w:szCs w:val="22"/>
          <w:lang w:val="es-ES"/>
        </w:rPr>
        <w:t xml:space="preserve"> </w:t>
      </w:r>
      <w:r w:rsidR="00E02CDF">
        <w:rPr>
          <w:rFonts w:ascii="Arial" w:hAnsi="Arial" w:cs="Arial"/>
          <w:sz w:val="22"/>
          <w:szCs w:val="22"/>
          <w:lang w:val="es-ES"/>
        </w:rPr>
        <w:t>al</w:t>
      </w:r>
      <w:r w:rsidR="0068597E" w:rsidRPr="001F4644">
        <w:rPr>
          <w:rFonts w:ascii="Arial" w:hAnsi="Arial" w:cs="Arial"/>
          <w:sz w:val="22"/>
          <w:szCs w:val="22"/>
          <w:lang w:val="es-ES"/>
        </w:rPr>
        <w:t xml:space="preserve"> ahorro </w:t>
      </w:r>
      <w:r w:rsidR="0050350B" w:rsidRPr="001F4644">
        <w:rPr>
          <w:rFonts w:ascii="Arial" w:hAnsi="Arial" w:cs="Arial"/>
          <w:sz w:val="22"/>
          <w:szCs w:val="22"/>
          <w:lang w:val="es-ES"/>
        </w:rPr>
        <w:t>energético</w:t>
      </w:r>
      <w:r w:rsidR="00A25D84" w:rsidRPr="001F4644">
        <w:rPr>
          <w:rFonts w:ascii="Arial" w:hAnsi="Arial" w:cs="Arial"/>
          <w:sz w:val="22"/>
          <w:szCs w:val="22"/>
          <w:lang w:val="es-ES"/>
        </w:rPr>
        <w:t xml:space="preserve">, </w:t>
      </w:r>
      <w:r w:rsidR="00DA3DA3" w:rsidRPr="001F4644">
        <w:rPr>
          <w:rFonts w:ascii="Arial" w:hAnsi="Arial" w:cs="Arial"/>
          <w:sz w:val="22"/>
          <w:szCs w:val="22"/>
          <w:lang w:val="es-ES"/>
        </w:rPr>
        <w:t>tal y como solicit</w:t>
      </w:r>
      <w:r w:rsidR="001B38F2">
        <w:rPr>
          <w:rFonts w:ascii="Arial" w:hAnsi="Arial" w:cs="Arial"/>
          <w:sz w:val="22"/>
          <w:szCs w:val="22"/>
          <w:lang w:val="es-ES"/>
        </w:rPr>
        <w:t>ó</w:t>
      </w:r>
      <w:r w:rsidR="00DA3DA3" w:rsidRPr="001F4644">
        <w:rPr>
          <w:rFonts w:ascii="Arial" w:hAnsi="Arial" w:cs="Arial"/>
          <w:sz w:val="22"/>
          <w:szCs w:val="22"/>
          <w:lang w:val="es-ES"/>
        </w:rPr>
        <w:t xml:space="preserve"> el </w:t>
      </w:r>
      <w:r w:rsidR="0032075E">
        <w:rPr>
          <w:rFonts w:ascii="Arial" w:hAnsi="Arial" w:cs="Arial"/>
          <w:sz w:val="22"/>
          <w:szCs w:val="22"/>
          <w:lang w:val="es-ES"/>
        </w:rPr>
        <w:t>Gobierno</w:t>
      </w:r>
      <w:r w:rsidR="00DA3DA3" w:rsidRPr="001F4644">
        <w:rPr>
          <w:rFonts w:ascii="Arial" w:hAnsi="Arial" w:cs="Arial"/>
          <w:sz w:val="22"/>
          <w:szCs w:val="22"/>
          <w:lang w:val="es-ES"/>
        </w:rPr>
        <w:t xml:space="preserve"> a mediados del pasado mes de </w:t>
      </w:r>
      <w:r w:rsidR="001B38F2" w:rsidRPr="001F4644">
        <w:rPr>
          <w:rFonts w:ascii="Arial" w:hAnsi="Arial" w:cs="Arial"/>
          <w:sz w:val="22"/>
          <w:szCs w:val="22"/>
          <w:lang w:val="es-ES"/>
        </w:rPr>
        <w:t>octubre</w:t>
      </w:r>
      <w:r w:rsidR="00DA3DA3" w:rsidRPr="001F4644">
        <w:rPr>
          <w:rFonts w:ascii="Arial" w:hAnsi="Arial" w:cs="Arial"/>
          <w:sz w:val="22"/>
          <w:szCs w:val="22"/>
          <w:lang w:val="es-ES"/>
        </w:rPr>
        <w:t xml:space="preserve"> cuando presentó el </w:t>
      </w:r>
      <w:r w:rsidR="00DA3DA3" w:rsidRPr="001F4644">
        <w:rPr>
          <w:rFonts w:ascii="Arial" w:eastAsia="Calibri" w:hAnsi="Arial" w:cs="Arial"/>
          <w:bCs/>
          <w:i/>
          <w:kern w:val="1"/>
          <w:sz w:val="22"/>
          <w:szCs w:val="22"/>
          <w:lang w:eastAsia="zh-CN" w:bidi="hi-IN"/>
        </w:rPr>
        <w:t>Plan +Seguridad Energética (+SE)</w:t>
      </w:r>
      <w:r w:rsidR="00232FE0" w:rsidRPr="001F4644">
        <w:rPr>
          <w:rFonts w:ascii="Arial" w:eastAsia="Calibri" w:hAnsi="Arial" w:cs="Arial"/>
          <w:b/>
          <w:bCs/>
          <w:i/>
          <w:kern w:val="1"/>
          <w:sz w:val="22"/>
          <w:szCs w:val="22"/>
          <w:lang w:eastAsia="zh-CN" w:bidi="hi-IN"/>
        </w:rPr>
        <w:t xml:space="preserve"> </w:t>
      </w:r>
      <w:r w:rsidR="007974C1" w:rsidRPr="001F4644">
        <w:rPr>
          <w:rFonts w:ascii="Arial" w:eastAsia="Calibri" w:hAnsi="Arial" w:cs="Arial"/>
          <w:b/>
          <w:bCs/>
          <w:i/>
          <w:kern w:val="1"/>
          <w:sz w:val="22"/>
          <w:szCs w:val="22"/>
          <w:lang w:eastAsia="zh-CN" w:bidi="hi-IN"/>
        </w:rPr>
        <w:t>con el objetivo de reducir el consumo de energía para alcanzar los compromisos europeos</w:t>
      </w:r>
      <w:r w:rsidR="002302D7" w:rsidRPr="001F4644">
        <w:rPr>
          <w:rFonts w:ascii="Arial" w:eastAsia="Calibri" w:hAnsi="Arial" w:cs="Arial"/>
          <w:b/>
          <w:bCs/>
          <w:i/>
          <w:kern w:val="1"/>
          <w:sz w:val="22"/>
          <w:szCs w:val="22"/>
          <w:lang w:eastAsia="zh-CN" w:bidi="hi-IN"/>
        </w:rPr>
        <w:t xml:space="preserve"> y hacer frente a la crisis de precios energéticos derivad</w:t>
      </w:r>
      <w:r w:rsidR="0032075E">
        <w:rPr>
          <w:rFonts w:ascii="Arial" w:eastAsia="Calibri" w:hAnsi="Arial" w:cs="Arial"/>
          <w:b/>
          <w:bCs/>
          <w:i/>
          <w:kern w:val="1"/>
          <w:sz w:val="22"/>
          <w:szCs w:val="22"/>
          <w:lang w:eastAsia="zh-CN" w:bidi="hi-IN"/>
        </w:rPr>
        <w:t>a</w:t>
      </w:r>
      <w:r w:rsidR="002302D7" w:rsidRPr="001F4644">
        <w:rPr>
          <w:rFonts w:ascii="Arial" w:eastAsia="Calibri" w:hAnsi="Arial" w:cs="Arial"/>
          <w:b/>
          <w:bCs/>
          <w:i/>
          <w:kern w:val="1"/>
          <w:sz w:val="22"/>
          <w:szCs w:val="22"/>
          <w:lang w:eastAsia="zh-CN" w:bidi="hi-IN"/>
        </w:rPr>
        <w:t xml:space="preserve"> de la guerra de Ucrania.</w:t>
      </w:r>
    </w:p>
    <w:p w14:paraId="1D6C6B9F" w14:textId="77777777" w:rsidR="002E0751" w:rsidRDefault="002E0751" w:rsidP="001F4644">
      <w:pPr>
        <w:pStyle w:val="NormalWeb"/>
        <w:rPr>
          <w:rFonts w:ascii="Arial" w:hAnsi="Arial" w:cs="Arial"/>
          <w:color w:val="212529"/>
          <w:spacing w:val="-1"/>
          <w:sz w:val="22"/>
          <w:szCs w:val="22"/>
        </w:rPr>
      </w:pPr>
    </w:p>
    <w:p w14:paraId="2FAC2E10" w14:textId="1BC98A90" w:rsidR="00D875BD" w:rsidRPr="001F4644" w:rsidRDefault="00D875BD" w:rsidP="002A1E13">
      <w:pPr>
        <w:pStyle w:val="NormalWeb"/>
        <w:jc w:val="both"/>
        <w:rPr>
          <w:rFonts w:ascii="Arial" w:hAnsi="Arial" w:cs="Arial"/>
          <w:color w:val="212529"/>
          <w:spacing w:val="-1"/>
          <w:sz w:val="22"/>
          <w:szCs w:val="22"/>
        </w:rPr>
      </w:pPr>
      <w:r w:rsidRPr="001F4644">
        <w:rPr>
          <w:rFonts w:ascii="Arial" w:hAnsi="Arial" w:cs="Arial"/>
          <w:color w:val="212529"/>
          <w:spacing w:val="-1"/>
          <w:sz w:val="22"/>
          <w:szCs w:val="22"/>
        </w:rPr>
        <w:t xml:space="preserve">Dentro de este plan, </w:t>
      </w:r>
      <w:r w:rsidR="00DA3602">
        <w:rPr>
          <w:rFonts w:ascii="Arial" w:hAnsi="Arial" w:cs="Arial"/>
          <w:color w:val="212529"/>
          <w:spacing w:val="-1"/>
          <w:sz w:val="22"/>
          <w:szCs w:val="22"/>
        </w:rPr>
        <w:t xml:space="preserve">que incluía 73 medidas para reducir el consumo </w:t>
      </w:r>
      <w:r w:rsidR="00694363">
        <w:rPr>
          <w:rFonts w:ascii="Arial" w:hAnsi="Arial" w:cs="Arial"/>
          <w:color w:val="212529"/>
          <w:spacing w:val="-1"/>
          <w:sz w:val="22"/>
          <w:szCs w:val="22"/>
        </w:rPr>
        <w:t xml:space="preserve">de energía </w:t>
      </w:r>
      <w:r w:rsidR="00DA3602">
        <w:rPr>
          <w:rFonts w:ascii="Arial" w:hAnsi="Arial" w:cs="Arial"/>
          <w:color w:val="212529"/>
          <w:spacing w:val="-1"/>
          <w:sz w:val="22"/>
          <w:szCs w:val="22"/>
        </w:rPr>
        <w:t>entre un 5,1% y un 13%</w:t>
      </w:r>
      <w:r w:rsidR="00CF6E3A">
        <w:rPr>
          <w:rFonts w:ascii="Arial" w:hAnsi="Arial" w:cs="Arial"/>
          <w:color w:val="212529"/>
          <w:spacing w:val="-1"/>
          <w:sz w:val="22"/>
          <w:szCs w:val="22"/>
        </w:rPr>
        <w:t xml:space="preserve"> </w:t>
      </w:r>
      <w:r w:rsidR="00D220A7">
        <w:rPr>
          <w:rFonts w:ascii="Arial" w:hAnsi="Arial" w:cs="Arial"/>
          <w:color w:val="212529"/>
          <w:spacing w:val="-1"/>
          <w:sz w:val="22"/>
          <w:szCs w:val="22"/>
        </w:rPr>
        <w:t>y otras</w:t>
      </w:r>
      <w:r w:rsidR="008D2C7C">
        <w:rPr>
          <w:rFonts w:ascii="Arial" w:hAnsi="Arial" w:cs="Arial"/>
          <w:color w:val="212529"/>
          <w:spacing w:val="-1"/>
          <w:sz w:val="22"/>
          <w:szCs w:val="22"/>
        </w:rPr>
        <w:t xml:space="preserve"> para </w:t>
      </w:r>
      <w:r w:rsidR="00CF6E3A" w:rsidRPr="00CF6E3A">
        <w:rPr>
          <w:rFonts w:ascii="Arial" w:hAnsi="Arial" w:cs="Arial"/>
          <w:color w:val="212529"/>
          <w:spacing w:val="-1"/>
          <w:sz w:val="22"/>
          <w:szCs w:val="22"/>
        </w:rPr>
        <w:t>contribu</w:t>
      </w:r>
      <w:r w:rsidR="008D2C7C">
        <w:rPr>
          <w:rFonts w:ascii="Arial" w:hAnsi="Arial" w:cs="Arial"/>
          <w:color w:val="212529"/>
          <w:spacing w:val="-1"/>
          <w:sz w:val="22"/>
          <w:szCs w:val="22"/>
        </w:rPr>
        <w:t>ir</w:t>
      </w:r>
      <w:r w:rsidR="00CF6E3A" w:rsidRPr="00CF6E3A">
        <w:rPr>
          <w:rFonts w:ascii="Arial" w:hAnsi="Arial" w:cs="Arial"/>
          <w:color w:val="212529"/>
          <w:spacing w:val="-1"/>
          <w:sz w:val="22"/>
          <w:szCs w:val="22"/>
        </w:rPr>
        <w:t xml:space="preserve"> a un refuerzo estructural de la seguridad energética</w:t>
      </w:r>
      <w:r w:rsidR="00694363">
        <w:rPr>
          <w:rFonts w:ascii="Arial" w:hAnsi="Arial" w:cs="Arial"/>
          <w:color w:val="212529"/>
          <w:spacing w:val="-1"/>
          <w:sz w:val="22"/>
          <w:szCs w:val="22"/>
        </w:rPr>
        <w:t xml:space="preserve">, </w:t>
      </w:r>
      <w:r w:rsidRPr="001F4644">
        <w:rPr>
          <w:rFonts w:ascii="Arial" w:hAnsi="Arial" w:cs="Arial"/>
          <w:color w:val="212529"/>
          <w:spacing w:val="-1"/>
          <w:sz w:val="22"/>
          <w:szCs w:val="22"/>
        </w:rPr>
        <w:t>el Gobierno incluyó como medida número 20 una invitación a las</w:t>
      </w:r>
      <w:r w:rsidR="001303E9">
        <w:rPr>
          <w:rFonts w:ascii="Arial" w:hAnsi="Arial" w:cs="Arial"/>
          <w:color w:val="212529"/>
          <w:spacing w:val="-1"/>
          <w:sz w:val="22"/>
          <w:szCs w:val="22"/>
        </w:rPr>
        <w:t xml:space="preserve"> </w:t>
      </w:r>
      <w:r w:rsidRPr="00957179">
        <w:rPr>
          <w:rFonts w:ascii="Arial" w:hAnsi="Arial" w:cs="Arial"/>
          <w:color w:val="212529"/>
          <w:spacing w:val="-1"/>
          <w:sz w:val="22"/>
          <w:szCs w:val="22"/>
        </w:rPr>
        <w:t xml:space="preserve">grandes compañías a elaborar y publicar </w:t>
      </w:r>
      <w:r w:rsidR="001303E9">
        <w:rPr>
          <w:rFonts w:ascii="Arial" w:hAnsi="Arial" w:cs="Arial"/>
          <w:color w:val="212529"/>
          <w:spacing w:val="-1"/>
          <w:sz w:val="22"/>
          <w:szCs w:val="22"/>
        </w:rPr>
        <w:t>p</w:t>
      </w:r>
      <w:r w:rsidRPr="00957179">
        <w:rPr>
          <w:rFonts w:ascii="Arial" w:hAnsi="Arial" w:cs="Arial"/>
          <w:color w:val="212529"/>
          <w:spacing w:val="-1"/>
          <w:sz w:val="22"/>
          <w:szCs w:val="22"/>
        </w:rPr>
        <w:t>lanes de contribución</w:t>
      </w:r>
      <w:r w:rsidRPr="001F4644">
        <w:rPr>
          <w:rFonts w:ascii="Arial" w:hAnsi="Arial" w:cs="Arial"/>
          <w:color w:val="212529"/>
          <w:spacing w:val="-1"/>
          <w:sz w:val="22"/>
          <w:szCs w:val="22"/>
        </w:rPr>
        <w:t> al ahorro energético, en los que identificasen aquellas acciones de ahorro, eficiencia energética y sustitución por renovables que ofrecieran una mayor rentabilidad y viabilidad en el corto plazo</w:t>
      </w:r>
      <w:r w:rsidR="00957179">
        <w:rPr>
          <w:rFonts w:ascii="Arial" w:hAnsi="Arial" w:cs="Arial"/>
          <w:color w:val="212529"/>
          <w:spacing w:val="-1"/>
          <w:sz w:val="22"/>
          <w:szCs w:val="22"/>
        </w:rPr>
        <w:t xml:space="preserve">. </w:t>
      </w:r>
    </w:p>
    <w:p w14:paraId="19BFCA38" w14:textId="77777777" w:rsidR="002E0751" w:rsidRDefault="002E0751" w:rsidP="001F4644">
      <w:pPr>
        <w:pStyle w:val="NormalWeb"/>
        <w:rPr>
          <w:rFonts w:ascii="Arial" w:hAnsi="Arial" w:cs="Arial"/>
          <w:color w:val="212529"/>
          <w:spacing w:val="-1"/>
          <w:sz w:val="22"/>
          <w:szCs w:val="22"/>
        </w:rPr>
      </w:pPr>
    </w:p>
    <w:p w14:paraId="280E2D9A" w14:textId="5DA0D3AB" w:rsidR="00E53231" w:rsidRDefault="00C56CF7" w:rsidP="00657204">
      <w:pPr>
        <w:pStyle w:val="NormalWeb"/>
        <w:jc w:val="both"/>
        <w:rPr>
          <w:rFonts w:ascii="Arial" w:hAnsi="Arial" w:cs="Arial"/>
          <w:color w:val="212529"/>
          <w:spacing w:val="-1"/>
          <w:sz w:val="22"/>
          <w:szCs w:val="22"/>
        </w:rPr>
      </w:pPr>
      <w:r w:rsidRPr="001F4644">
        <w:rPr>
          <w:rFonts w:ascii="Arial" w:hAnsi="Arial" w:cs="Arial"/>
          <w:color w:val="212529"/>
          <w:spacing w:val="-1"/>
          <w:sz w:val="22"/>
          <w:szCs w:val="22"/>
        </w:rPr>
        <w:lastRenderedPageBreak/>
        <w:t xml:space="preserve">Endesa </w:t>
      </w:r>
      <w:r w:rsidR="00195BB6">
        <w:rPr>
          <w:rFonts w:ascii="Arial" w:hAnsi="Arial" w:cs="Arial"/>
          <w:color w:val="212529"/>
          <w:spacing w:val="-1"/>
          <w:sz w:val="22"/>
          <w:szCs w:val="22"/>
        </w:rPr>
        <w:t xml:space="preserve">ha </w:t>
      </w:r>
      <w:r w:rsidR="00E53231" w:rsidRPr="001F4644">
        <w:rPr>
          <w:rFonts w:ascii="Arial" w:hAnsi="Arial" w:cs="Arial"/>
          <w:color w:val="212529"/>
          <w:spacing w:val="-1"/>
          <w:sz w:val="22"/>
          <w:szCs w:val="22"/>
        </w:rPr>
        <w:t>comunicado </w:t>
      </w:r>
      <w:r w:rsidR="00E969C6">
        <w:rPr>
          <w:rFonts w:ascii="Arial" w:hAnsi="Arial" w:cs="Arial"/>
          <w:b/>
          <w:bCs/>
          <w:color w:val="212529"/>
          <w:spacing w:val="-1"/>
          <w:sz w:val="22"/>
          <w:szCs w:val="22"/>
        </w:rPr>
        <w:t>eso</w:t>
      </w:r>
      <w:r w:rsidR="00657204">
        <w:rPr>
          <w:rFonts w:ascii="Arial" w:hAnsi="Arial" w:cs="Arial"/>
          <w:b/>
          <w:bCs/>
          <w:color w:val="212529"/>
          <w:spacing w:val="-1"/>
          <w:sz w:val="22"/>
          <w:szCs w:val="22"/>
        </w:rPr>
        <w:t>s</w:t>
      </w:r>
      <w:r w:rsidR="00E53231" w:rsidRPr="001F4644">
        <w:rPr>
          <w:rFonts w:ascii="Arial" w:hAnsi="Arial" w:cs="Arial"/>
          <w:b/>
          <w:bCs/>
          <w:color w:val="212529"/>
          <w:spacing w:val="-1"/>
          <w:sz w:val="22"/>
          <w:szCs w:val="22"/>
        </w:rPr>
        <w:t xml:space="preserve"> compromisos de ahorro al Gobierno</w:t>
      </w:r>
      <w:r w:rsidR="00737FA5">
        <w:rPr>
          <w:rFonts w:ascii="Arial" w:hAnsi="Arial" w:cs="Arial"/>
          <w:b/>
          <w:bCs/>
          <w:color w:val="212529"/>
          <w:spacing w:val="-1"/>
          <w:sz w:val="22"/>
          <w:szCs w:val="22"/>
        </w:rPr>
        <w:t xml:space="preserve"> </w:t>
      </w:r>
      <w:r w:rsidR="00737FA5" w:rsidRPr="00737FA5">
        <w:rPr>
          <w:rFonts w:ascii="Arial" w:hAnsi="Arial" w:cs="Arial"/>
          <w:color w:val="212529"/>
          <w:spacing w:val="-1"/>
          <w:sz w:val="22"/>
          <w:szCs w:val="22"/>
        </w:rPr>
        <w:t xml:space="preserve">(la información está en la </w:t>
      </w:r>
      <w:hyperlink r:id="rId10" w:history="1">
        <w:r w:rsidR="00737FA5" w:rsidRPr="00737FA5">
          <w:rPr>
            <w:rStyle w:val="Hipervnculo"/>
            <w:rFonts w:ascii="Arial" w:hAnsi="Arial" w:cs="Arial"/>
            <w:spacing w:val="-1"/>
            <w:sz w:val="22"/>
            <w:szCs w:val="22"/>
          </w:rPr>
          <w:t>web del MITECO</w:t>
        </w:r>
      </w:hyperlink>
      <w:r w:rsidR="00737FA5" w:rsidRPr="00737FA5">
        <w:rPr>
          <w:rFonts w:ascii="Arial" w:hAnsi="Arial" w:cs="Arial"/>
          <w:color w:val="212529"/>
          <w:spacing w:val="-1"/>
          <w:sz w:val="22"/>
          <w:szCs w:val="22"/>
        </w:rPr>
        <w:t>)</w:t>
      </w:r>
      <w:r w:rsidR="008C717B" w:rsidRPr="00737FA5">
        <w:rPr>
          <w:rFonts w:ascii="Arial" w:hAnsi="Arial" w:cs="Arial"/>
          <w:color w:val="212529"/>
          <w:spacing w:val="-1"/>
          <w:sz w:val="22"/>
          <w:szCs w:val="22"/>
        </w:rPr>
        <w:t>,</w:t>
      </w:r>
      <w:r w:rsidR="00E53231" w:rsidRPr="001F4644">
        <w:rPr>
          <w:rFonts w:ascii="Arial" w:hAnsi="Arial" w:cs="Arial"/>
          <w:color w:val="212529"/>
          <w:spacing w:val="-1"/>
          <w:sz w:val="22"/>
          <w:szCs w:val="22"/>
        </w:rPr>
        <w:t xml:space="preserve"> desglosando </w:t>
      </w:r>
      <w:r w:rsidR="003009E1">
        <w:rPr>
          <w:rFonts w:ascii="Arial" w:hAnsi="Arial" w:cs="Arial"/>
          <w:color w:val="212529"/>
          <w:spacing w:val="-1"/>
          <w:sz w:val="22"/>
          <w:szCs w:val="22"/>
        </w:rPr>
        <w:t>por su naturaleza las</w:t>
      </w:r>
      <w:r w:rsidR="00E53231" w:rsidRPr="001F4644">
        <w:rPr>
          <w:rFonts w:ascii="Arial" w:hAnsi="Arial" w:cs="Arial"/>
          <w:color w:val="212529"/>
          <w:spacing w:val="-1"/>
          <w:sz w:val="22"/>
          <w:szCs w:val="22"/>
        </w:rPr>
        <w:t xml:space="preserve"> actuaciones</w:t>
      </w:r>
      <w:r w:rsidR="003009E1">
        <w:rPr>
          <w:rFonts w:ascii="Arial" w:hAnsi="Arial" w:cs="Arial"/>
          <w:color w:val="212529"/>
          <w:spacing w:val="-1"/>
          <w:sz w:val="22"/>
          <w:szCs w:val="22"/>
        </w:rPr>
        <w:t xml:space="preserve"> que suponen</w:t>
      </w:r>
      <w:r w:rsidR="00E53231" w:rsidRPr="001F4644">
        <w:rPr>
          <w:rFonts w:ascii="Arial" w:hAnsi="Arial" w:cs="Arial"/>
          <w:color w:val="212529"/>
          <w:spacing w:val="-1"/>
          <w:sz w:val="22"/>
          <w:szCs w:val="22"/>
        </w:rPr>
        <w:t>.</w:t>
      </w:r>
      <w:r w:rsidR="00A25D84" w:rsidRPr="001F4644">
        <w:rPr>
          <w:rFonts w:ascii="Arial" w:hAnsi="Arial" w:cs="Arial"/>
          <w:color w:val="212529"/>
          <w:spacing w:val="-1"/>
          <w:sz w:val="22"/>
          <w:szCs w:val="22"/>
        </w:rPr>
        <w:t xml:space="preserve"> En total, casi 50 </w:t>
      </w:r>
      <w:r w:rsidR="00A42D11">
        <w:rPr>
          <w:rFonts w:ascii="Arial" w:hAnsi="Arial" w:cs="Arial"/>
          <w:color w:val="212529"/>
          <w:spacing w:val="-1"/>
          <w:sz w:val="22"/>
          <w:szCs w:val="22"/>
        </w:rPr>
        <w:t>acciones</w:t>
      </w:r>
      <w:r w:rsidR="00A25D84" w:rsidRPr="001F4644">
        <w:rPr>
          <w:rFonts w:ascii="Arial" w:hAnsi="Arial" w:cs="Arial"/>
          <w:color w:val="212529"/>
          <w:spacing w:val="-1"/>
          <w:sz w:val="22"/>
          <w:szCs w:val="22"/>
        </w:rPr>
        <w:t xml:space="preserve"> con las que la compañía conseguirá reducir su consumo de energía primaria en </w:t>
      </w:r>
      <w:r w:rsidR="003E74B5" w:rsidRPr="001F4644">
        <w:rPr>
          <w:rFonts w:ascii="Arial" w:hAnsi="Arial" w:cs="Arial"/>
          <w:color w:val="212529"/>
          <w:spacing w:val="-1"/>
          <w:sz w:val="22"/>
          <w:szCs w:val="22"/>
        </w:rPr>
        <w:t xml:space="preserve">9,6 TWh al año, es decir, la energía que </w:t>
      </w:r>
      <w:r w:rsidR="00CF6E3A">
        <w:rPr>
          <w:rFonts w:ascii="Arial" w:hAnsi="Arial" w:cs="Arial"/>
          <w:color w:val="212529"/>
          <w:spacing w:val="-1"/>
          <w:sz w:val="22"/>
          <w:szCs w:val="22"/>
        </w:rPr>
        <w:t xml:space="preserve">de media </w:t>
      </w:r>
      <w:r w:rsidR="003009E1">
        <w:rPr>
          <w:rFonts w:ascii="Arial" w:hAnsi="Arial" w:cs="Arial"/>
          <w:color w:val="212529"/>
          <w:spacing w:val="-1"/>
          <w:sz w:val="22"/>
          <w:szCs w:val="22"/>
        </w:rPr>
        <w:t xml:space="preserve">consume </w:t>
      </w:r>
      <w:r w:rsidR="00CF6E3A">
        <w:rPr>
          <w:rFonts w:ascii="Arial" w:hAnsi="Arial" w:cs="Arial"/>
          <w:color w:val="212529"/>
          <w:spacing w:val="-1"/>
          <w:sz w:val="22"/>
          <w:szCs w:val="22"/>
        </w:rPr>
        <w:t>un millón de hogares</w:t>
      </w:r>
      <w:r w:rsidR="0032075E">
        <w:rPr>
          <w:rFonts w:ascii="Arial" w:hAnsi="Arial" w:cs="Arial"/>
          <w:color w:val="212529"/>
          <w:spacing w:val="-1"/>
          <w:sz w:val="22"/>
          <w:szCs w:val="22"/>
        </w:rPr>
        <w:t xml:space="preserve"> al año</w:t>
      </w:r>
      <w:r w:rsidR="00E969C6">
        <w:rPr>
          <w:rFonts w:ascii="Arial" w:hAnsi="Arial" w:cs="Arial"/>
          <w:color w:val="212529"/>
          <w:spacing w:val="-1"/>
          <w:sz w:val="22"/>
          <w:szCs w:val="22"/>
        </w:rPr>
        <w:t>.</w:t>
      </w:r>
      <w:r w:rsidR="00667EAA">
        <w:rPr>
          <w:rFonts w:ascii="Arial" w:hAnsi="Arial" w:cs="Arial"/>
          <w:color w:val="212529"/>
          <w:spacing w:val="-1"/>
          <w:sz w:val="22"/>
          <w:szCs w:val="22"/>
        </w:rPr>
        <w:t xml:space="preserve"> La mitad de ellas ya se ha puesto en marcha y la otra mitad se </w:t>
      </w:r>
      <w:r w:rsidR="00DD0036">
        <w:rPr>
          <w:rFonts w:ascii="Arial" w:hAnsi="Arial" w:cs="Arial"/>
          <w:color w:val="212529"/>
          <w:spacing w:val="-1"/>
          <w:sz w:val="22"/>
          <w:szCs w:val="22"/>
        </w:rPr>
        <w:t>llevará a cabo entre 2023 y 2025.</w:t>
      </w:r>
    </w:p>
    <w:p w14:paraId="27429B78" w14:textId="77777777" w:rsidR="00E969C6" w:rsidRPr="001F4644" w:rsidRDefault="00E969C6" w:rsidP="001F4644">
      <w:pPr>
        <w:pStyle w:val="NormalWeb"/>
        <w:rPr>
          <w:rFonts w:ascii="Arial" w:hAnsi="Arial" w:cs="Arial"/>
          <w:color w:val="212529"/>
          <w:spacing w:val="-1"/>
          <w:sz w:val="22"/>
          <w:szCs w:val="22"/>
        </w:rPr>
      </w:pPr>
    </w:p>
    <w:p w14:paraId="6AF75512" w14:textId="1F601792" w:rsidR="009E6BD4" w:rsidRDefault="00A259F8" w:rsidP="00DC13E7">
      <w:pPr>
        <w:pStyle w:val="NormalWeb"/>
        <w:jc w:val="both"/>
        <w:rPr>
          <w:rFonts w:ascii="Arial" w:hAnsi="Arial" w:cs="Arial"/>
          <w:color w:val="212529"/>
          <w:spacing w:val="-1"/>
          <w:sz w:val="22"/>
          <w:szCs w:val="22"/>
        </w:rPr>
      </w:pPr>
      <w:r>
        <w:rPr>
          <w:rFonts w:ascii="Arial" w:hAnsi="Arial" w:cs="Arial"/>
          <w:color w:val="212529"/>
          <w:spacing w:val="-1"/>
          <w:sz w:val="22"/>
          <w:szCs w:val="22"/>
        </w:rPr>
        <w:t>Este plan de contribución al ahorro energético</w:t>
      </w:r>
      <w:r w:rsidR="00A517CD">
        <w:rPr>
          <w:rFonts w:ascii="Arial" w:hAnsi="Arial" w:cs="Arial"/>
          <w:color w:val="212529"/>
          <w:spacing w:val="-1"/>
          <w:sz w:val="22"/>
          <w:szCs w:val="22"/>
        </w:rPr>
        <w:t xml:space="preserve"> pone el foco en distintos ámbitos</w:t>
      </w:r>
      <w:r w:rsidR="00DD0036">
        <w:rPr>
          <w:rFonts w:ascii="Arial" w:hAnsi="Arial" w:cs="Arial"/>
          <w:color w:val="212529"/>
          <w:spacing w:val="-1"/>
          <w:sz w:val="22"/>
          <w:szCs w:val="22"/>
        </w:rPr>
        <w:t xml:space="preserve">: </w:t>
      </w:r>
      <w:r w:rsidR="005850B5">
        <w:rPr>
          <w:rFonts w:ascii="Arial" w:hAnsi="Arial" w:cs="Arial"/>
          <w:color w:val="212529"/>
          <w:spacing w:val="-1"/>
          <w:sz w:val="22"/>
          <w:szCs w:val="22"/>
        </w:rPr>
        <w:t xml:space="preserve">la instalación de autoconsumo y </w:t>
      </w:r>
      <w:r w:rsidR="00411285">
        <w:rPr>
          <w:rFonts w:ascii="Arial" w:hAnsi="Arial" w:cs="Arial"/>
          <w:color w:val="212529"/>
          <w:spacing w:val="-1"/>
          <w:sz w:val="22"/>
          <w:szCs w:val="22"/>
        </w:rPr>
        <w:t xml:space="preserve">mejoras </w:t>
      </w:r>
      <w:r w:rsidR="004218DE">
        <w:rPr>
          <w:rFonts w:ascii="Arial" w:hAnsi="Arial" w:cs="Arial"/>
          <w:color w:val="212529"/>
          <w:spacing w:val="-1"/>
          <w:sz w:val="22"/>
          <w:szCs w:val="22"/>
        </w:rPr>
        <w:t>en los aislamientos, l</w:t>
      </w:r>
      <w:r w:rsidR="00411285">
        <w:rPr>
          <w:rFonts w:ascii="Arial" w:hAnsi="Arial" w:cs="Arial"/>
          <w:color w:val="212529"/>
          <w:spacing w:val="-1"/>
          <w:sz w:val="22"/>
          <w:szCs w:val="22"/>
        </w:rPr>
        <w:t>a climatizaci</w:t>
      </w:r>
      <w:r w:rsidR="004218DE">
        <w:rPr>
          <w:rFonts w:ascii="Arial" w:hAnsi="Arial" w:cs="Arial"/>
          <w:color w:val="212529"/>
          <w:spacing w:val="-1"/>
          <w:sz w:val="22"/>
          <w:szCs w:val="22"/>
        </w:rPr>
        <w:t>ón</w:t>
      </w:r>
      <w:r w:rsidR="00411285">
        <w:rPr>
          <w:rFonts w:ascii="Arial" w:hAnsi="Arial" w:cs="Arial"/>
          <w:color w:val="212529"/>
          <w:spacing w:val="-1"/>
          <w:sz w:val="22"/>
          <w:szCs w:val="22"/>
        </w:rPr>
        <w:t xml:space="preserve"> </w:t>
      </w:r>
      <w:r w:rsidR="004218DE">
        <w:rPr>
          <w:rFonts w:ascii="Arial" w:hAnsi="Arial" w:cs="Arial"/>
          <w:color w:val="212529"/>
          <w:spacing w:val="-1"/>
          <w:sz w:val="22"/>
          <w:szCs w:val="22"/>
        </w:rPr>
        <w:t xml:space="preserve">y la iluminación </w:t>
      </w:r>
      <w:r w:rsidR="00411285">
        <w:rPr>
          <w:rFonts w:ascii="Arial" w:hAnsi="Arial" w:cs="Arial"/>
          <w:color w:val="212529"/>
          <w:spacing w:val="-1"/>
          <w:sz w:val="22"/>
          <w:szCs w:val="22"/>
        </w:rPr>
        <w:t xml:space="preserve">de edificios corporativos; </w:t>
      </w:r>
      <w:r w:rsidR="000D2F77">
        <w:rPr>
          <w:rFonts w:ascii="Arial" w:hAnsi="Arial" w:cs="Arial"/>
          <w:color w:val="212529"/>
          <w:spacing w:val="-1"/>
          <w:sz w:val="22"/>
          <w:szCs w:val="22"/>
        </w:rPr>
        <w:t xml:space="preserve">la continua </w:t>
      </w:r>
      <w:r w:rsidR="005F3C7C">
        <w:rPr>
          <w:rFonts w:ascii="Arial" w:hAnsi="Arial" w:cs="Arial"/>
          <w:color w:val="212529"/>
          <w:spacing w:val="-1"/>
          <w:sz w:val="22"/>
          <w:szCs w:val="22"/>
        </w:rPr>
        <w:t>electrifica</w:t>
      </w:r>
      <w:r w:rsidR="000D2F77">
        <w:rPr>
          <w:rFonts w:ascii="Arial" w:hAnsi="Arial" w:cs="Arial"/>
          <w:color w:val="212529"/>
          <w:spacing w:val="-1"/>
          <w:sz w:val="22"/>
          <w:szCs w:val="22"/>
        </w:rPr>
        <w:t xml:space="preserve">ción </w:t>
      </w:r>
      <w:r w:rsidR="005F3C7C">
        <w:rPr>
          <w:rFonts w:ascii="Arial" w:hAnsi="Arial" w:cs="Arial"/>
          <w:color w:val="212529"/>
          <w:spacing w:val="-1"/>
          <w:sz w:val="22"/>
          <w:szCs w:val="22"/>
        </w:rPr>
        <w:t>la flota</w:t>
      </w:r>
      <w:r w:rsidR="000D2F77">
        <w:rPr>
          <w:rFonts w:ascii="Arial" w:hAnsi="Arial" w:cs="Arial"/>
          <w:color w:val="212529"/>
          <w:spacing w:val="-1"/>
          <w:sz w:val="22"/>
          <w:szCs w:val="22"/>
        </w:rPr>
        <w:t xml:space="preserve">; </w:t>
      </w:r>
      <w:r w:rsidR="001B00BA">
        <w:rPr>
          <w:rFonts w:ascii="Arial" w:hAnsi="Arial" w:cs="Arial"/>
          <w:color w:val="212529"/>
          <w:spacing w:val="-1"/>
          <w:sz w:val="22"/>
          <w:szCs w:val="22"/>
        </w:rPr>
        <w:t>la disminución de las pérdidas en la distribución de electricidad</w:t>
      </w:r>
      <w:r w:rsidR="0032075E">
        <w:rPr>
          <w:rFonts w:ascii="Arial" w:hAnsi="Arial" w:cs="Arial"/>
          <w:color w:val="212529"/>
          <w:spacing w:val="-1"/>
          <w:sz w:val="22"/>
          <w:szCs w:val="22"/>
        </w:rPr>
        <w:t>; y</w:t>
      </w:r>
      <w:r w:rsidR="00E002AA">
        <w:rPr>
          <w:rFonts w:ascii="Arial" w:hAnsi="Arial" w:cs="Arial"/>
          <w:color w:val="212529"/>
          <w:spacing w:val="-1"/>
          <w:sz w:val="22"/>
          <w:szCs w:val="22"/>
        </w:rPr>
        <w:t>,</w:t>
      </w:r>
      <w:r w:rsidR="0032075E">
        <w:rPr>
          <w:rFonts w:ascii="Arial" w:hAnsi="Arial" w:cs="Arial"/>
          <w:color w:val="212529"/>
          <w:spacing w:val="-1"/>
          <w:sz w:val="22"/>
          <w:szCs w:val="22"/>
        </w:rPr>
        <w:t xml:space="preserve"> por supuesto,</w:t>
      </w:r>
      <w:r w:rsidR="008A630C">
        <w:rPr>
          <w:rFonts w:ascii="Arial" w:hAnsi="Arial" w:cs="Arial"/>
          <w:color w:val="212529"/>
          <w:spacing w:val="-1"/>
          <w:sz w:val="22"/>
          <w:szCs w:val="22"/>
        </w:rPr>
        <w:t xml:space="preserve"> </w:t>
      </w:r>
      <w:r w:rsidR="00E002AA">
        <w:rPr>
          <w:rFonts w:ascii="Arial" w:hAnsi="Arial" w:cs="Arial"/>
          <w:color w:val="212529"/>
          <w:spacing w:val="-1"/>
          <w:sz w:val="22"/>
          <w:szCs w:val="22"/>
        </w:rPr>
        <w:t xml:space="preserve">la descarbonización del parque de generación de la compañía. </w:t>
      </w:r>
    </w:p>
    <w:p w14:paraId="624F5B10" w14:textId="19654EA7" w:rsidR="00160078" w:rsidRDefault="00160078" w:rsidP="00160078">
      <w:pPr>
        <w:pStyle w:val="NormalWeb"/>
        <w:rPr>
          <w:rFonts w:ascii="Arial" w:hAnsi="Arial" w:cs="Arial"/>
          <w:color w:val="212529"/>
          <w:spacing w:val="-1"/>
          <w:sz w:val="22"/>
          <w:szCs w:val="22"/>
        </w:rPr>
      </w:pPr>
    </w:p>
    <w:p w14:paraId="0A9B87C5" w14:textId="408FB922" w:rsidR="00293F74" w:rsidRPr="00C10686" w:rsidRDefault="00160078" w:rsidP="00293F74">
      <w:pPr>
        <w:pStyle w:val="NormalWeb"/>
        <w:jc w:val="both"/>
        <w:rPr>
          <w:rFonts w:ascii="Arial" w:hAnsi="Arial" w:cs="Arial"/>
          <w:color w:val="212529"/>
          <w:spacing w:val="-1"/>
          <w:sz w:val="22"/>
          <w:szCs w:val="22"/>
        </w:rPr>
      </w:pPr>
      <w:r>
        <w:rPr>
          <w:rFonts w:ascii="Arial" w:hAnsi="Arial" w:cs="Arial"/>
          <w:color w:val="212529"/>
          <w:spacing w:val="-1"/>
          <w:sz w:val="22"/>
          <w:szCs w:val="22"/>
        </w:rPr>
        <w:t xml:space="preserve">De hecho, </w:t>
      </w:r>
      <w:r w:rsidR="00A2284A">
        <w:rPr>
          <w:rFonts w:ascii="Arial" w:hAnsi="Arial" w:cs="Arial"/>
          <w:color w:val="212529"/>
          <w:spacing w:val="-1"/>
          <w:sz w:val="22"/>
          <w:szCs w:val="22"/>
        </w:rPr>
        <w:t>en la última prese</w:t>
      </w:r>
      <w:r w:rsidR="00293F74">
        <w:rPr>
          <w:rFonts w:ascii="Arial" w:hAnsi="Arial" w:cs="Arial"/>
          <w:color w:val="212529"/>
          <w:spacing w:val="-1"/>
          <w:sz w:val="22"/>
          <w:szCs w:val="22"/>
        </w:rPr>
        <w:t>ntación de</w:t>
      </w:r>
      <w:r w:rsidR="006A2BB9">
        <w:rPr>
          <w:rFonts w:ascii="Arial" w:hAnsi="Arial" w:cs="Arial"/>
          <w:color w:val="212529"/>
          <w:spacing w:val="-1"/>
          <w:sz w:val="22"/>
          <w:szCs w:val="22"/>
        </w:rPr>
        <w:t>l</w:t>
      </w:r>
      <w:r w:rsidR="00293F74">
        <w:rPr>
          <w:rFonts w:ascii="Arial" w:hAnsi="Arial" w:cs="Arial"/>
          <w:color w:val="212529"/>
          <w:spacing w:val="-1"/>
          <w:sz w:val="22"/>
          <w:szCs w:val="22"/>
        </w:rPr>
        <w:t xml:space="preserve"> plan estratégico, </w:t>
      </w:r>
      <w:r w:rsidR="00A0051B">
        <w:rPr>
          <w:rFonts w:ascii="Arial" w:hAnsi="Arial" w:cs="Arial"/>
          <w:color w:val="212529"/>
          <w:spacing w:val="-1"/>
          <w:sz w:val="22"/>
          <w:szCs w:val="22"/>
        </w:rPr>
        <w:t>Endesa</w:t>
      </w:r>
      <w:r w:rsidR="00A0051B" w:rsidRPr="008153F2">
        <w:rPr>
          <w:rFonts w:ascii="Arial" w:hAnsi="Arial" w:cs="Arial"/>
          <w:color w:val="212529"/>
          <w:spacing w:val="-1"/>
          <w:sz w:val="22"/>
          <w:szCs w:val="22"/>
        </w:rPr>
        <w:t xml:space="preserve"> </w:t>
      </w:r>
      <w:r w:rsidR="0032075E">
        <w:rPr>
          <w:rFonts w:ascii="Arial" w:hAnsi="Arial" w:cs="Arial"/>
          <w:color w:val="212529"/>
          <w:spacing w:val="-1"/>
          <w:sz w:val="22"/>
          <w:szCs w:val="22"/>
        </w:rPr>
        <w:t xml:space="preserve">ha </w:t>
      </w:r>
      <w:r w:rsidR="00293F74" w:rsidRPr="00C10686">
        <w:rPr>
          <w:rFonts w:ascii="Arial" w:hAnsi="Arial" w:cs="Arial"/>
          <w:color w:val="212529"/>
          <w:spacing w:val="-1"/>
          <w:sz w:val="22"/>
          <w:szCs w:val="22"/>
        </w:rPr>
        <w:t>profundiz</w:t>
      </w:r>
      <w:r w:rsidR="0032075E">
        <w:rPr>
          <w:rFonts w:ascii="Arial" w:hAnsi="Arial" w:cs="Arial"/>
          <w:color w:val="212529"/>
          <w:spacing w:val="-1"/>
          <w:sz w:val="22"/>
          <w:szCs w:val="22"/>
        </w:rPr>
        <w:t>ado</w:t>
      </w:r>
      <w:r w:rsidR="00293F74" w:rsidRPr="00C10686">
        <w:rPr>
          <w:rFonts w:ascii="Arial" w:hAnsi="Arial" w:cs="Arial"/>
          <w:color w:val="212529"/>
          <w:spacing w:val="-1"/>
          <w:sz w:val="22"/>
          <w:szCs w:val="22"/>
        </w:rPr>
        <w:t xml:space="preserve"> en la senda de la descarbonización de</w:t>
      </w:r>
      <w:r w:rsidR="0032075E" w:rsidRPr="00C10686">
        <w:rPr>
          <w:rFonts w:ascii="Arial" w:hAnsi="Arial" w:cs="Arial"/>
          <w:color w:val="212529"/>
          <w:spacing w:val="-1"/>
          <w:sz w:val="22"/>
          <w:szCs w:val="22"/>
        </w:rPr>
        <w:t xml:space="preserve"> su</w:t>
      </w:r>
      <w:r w:rsidR="00293F74" w:rsidRPr="00C10686">
        <w:rPr>
          <w:rFonts w:ascii="Arial" w:hAnsi="Arial" w:cs="Arial"/>
          <w:color w:val="212529"/>
          <w:spacing w:val="-1"/>
          <w:sz w:val="22"/>
          <w:szCs w:val="22"/>
        </w:rPr>
        <w:t xml:space="preserve"> </w:t>
      </w:r>
      <w:proofErr w:type="spellStart"/>
      <w:r w:rsidR="00293F74" w:rsidRPr="00C10686">
        <w:rPr>
          <w:rFonts w:ascii="Arial" w:hAnsi="Arial" w:cs="Arial"/>
          <w:color w:val="212529"/>
          <w:spacing w:val="-1"/>
          <w:sz w:val="22"/>
          <w:szCs w:val="22"/>
        </w:rPr>
        <w:t>mix</w:t>
      </w:r>
      <w:proofErr w:type="spellEnd"/>
      <w:r w:rsidR="00293F74" w:rsidRPr="00C10686">
        <w:rPr>
          <w:rFonts w:ascii="Arial" w:hAnsi="Arial" w:cs="Arial"/>
          <w:color w:val="212529"/>
          <w:spacing w:val="-1"/>
          <w:sz w:val="22"/>
          <w:szCs w:val="22"/>
        </w:rPr>
        <w:t xml:space="preserve"> de generación al tiempo que </w:t>
      </w:r>
      <w:r w:rsidR="006A2BB9">
        <w:rPr>
          <w:rFonts w:ascii="Arial" w:hAnsi="Arial" w:cs="Arial"/>
          <w:color w:val="212529"/>
          <w:spacing w:val="-1"/>
          <w:sz w:val="22"/>
          <w:szCs w:val="22"/>
        </w:rPr>
        <w:t xml:space="preserve">ha </w:t>
      </w:r>
      <w:r w:rsidR="00293F74" w:rsidRPr="00C10686">
        <w:rPr>
          <w:rFonts w:ascii="Arial" w:hAnsi="Arial" w:cs="Arial"/>
          <w:color w:val="212529"/>
          <w:spacing w:val="-1"/>
          <w:sz w:val="22"/>
          <w:szCs w:val="22"/>
        </w:rPr>
        <w:t>focaliza</w:t>
      </w:r>
      <w:r w:rsidR="006A2BB9">
        <w:rPr>
          <w:rFonts w:ascii="Arial" w:hAnsi="Arial" w:cs="Arial"/>
          <w:color w:val="212529"/>
          <w:spacing w:val="-1"/>
          <w:sz w:val="22"/>
          <w:szCs w:val="22"/>
        </w:rPr>
        <w:t>do</w:t>
      </w:r>
      <w:r w:rsidR="00293F74" w:rsidRPr="00C10686">
        <w:rPr>
          <w:rFonts w:ascii="Arial" w:hAnsi="Arial" w:cs="Arial"/>
          <w:color w:val="212529"/>
          <w:spacing w:val="-1"/>
          <w:sz w:val="22"/>
          <w:szCs w:val="22"/>
        </w:rPr>
        <w:t xml:space="preserve"> su oferta </w:t>
      </w:r>
      <w:r w:rsidR="006A2BB9">
        <w:rPr>
          <w:rFonts w:ascii="Arial" w:hAnsi="Arial" w:cs="Arial"/>
          <w:color w:val="212529"/>
          <w:spacing w:val="-1"/>
          <w:sz w:val="22"/>
          <w:szCs w:val="22"/>
        </w:rPr>
        <w:t>en</w:t>
      </w:r>
      <w:r w:rsidR="00293F74" w:rsidRPr="00C10686">
        <w:rPr>
          <w:rFonts w:ascii="Arial" w:hAnsi="Arial" w:cs="Arial"/>
          <w:color w:val="212529"/>
          <w:spacing w:val="-1"/>
          <w:sz w:val="22"/>
          <w:szCs w:val="22"/>
        </w:rPr>
        <w:t xml:space="preserve"> los clientes domésticos y empresariales</w:t>
      </w:r>
      <w:r w:rsidR="006A2BB9">
        <w:rPr>
          <w:rFonts w:ascii="Arial" w:hAnsi="Arial" w:cs="Arial"/>
          <w:color w:val="212529"/>
          <w:spacing w:val="-1"/>
          <w:sz w:val="22"/>
          <w:szCs w:val="22"/>
        </w:rPr>
        <w:t>,</w:t>
      </w:r>
      <w:r w:rsidR="00293F74" w:rsidRPr="00C10686">
        <w:rPr>
          <w:rFonts w:ascii="Arial" w:hAnsi="Arial" w:cs="Arial"/>
          <w:color w:val="212529"/>
          <w:spacing w:val="-1"/>
          <w:sz w:val="22"/>
          <w:szCs w:val="22"/>
        </w:rPr>
        <w:t xml:space="preserve"> en los servicios de valor añadido y en el suministro de electricidad a partir de fuentes </w:t>
      </w:r>
      <w:r w:rsidR="00244CD8" w:rsidRPr="00C10686">
        <w:rPr>
          <w:rFonts w:ascii="Arial" w:hAnsi="Arial" w:cs="Arial"/>
          <w:color w:val="212529"/>
          <w:spacing w:val="-1"/>
          <w:sz w:val="22"/>
          <w:szCs w:val="22"/>
        </w:rPr>
        <w:t>renovables</w:t>
      </w:r>
      <w:r w:rsidR="00293F74" w:rsidRPr="00C10686">
        <w:rPr>
          <w:rFonts w:ascii="Arial" w:hAnsi="Arial" w:cs="Arial"/>
          <w:color w:val="212529"/>
          <w:spacing w:val="-1"/>
          <w:sz w:val="22"/>
          <w:szCs w:val="22"/>
        </w:rPr>
        <w:t xml:space="preserve">. En total, la inversión contemplada en la nueva estrategia para la Península Ibérica </w:t>
      </w:r>
      <w:r w:rsidR="00D11ABB" w:rsidRPr="00C10686">
        <w:rPr>
          <w:rFonts w:ascii="Arial" w:hAnsi="Arial" w:cs="Arial"/>
          <w:color w:val="212529"/>
          <w:spacing w:val="-1"/>
          <w:sz w:val="22"/>
          <w:szCs w:val="22"/>
        </w:rPr>
        <w:t>es u</w:t>
      </w:r>
      <w:r w:rsidR="00293F74" w:rsidRPr="00C10686">
        <w:rPr>
          <w:rFonts w:ascii="Arial" w:hAnsi="Arial" w:cs="Arial"/>
          <w:color w:val="212529"/>
          <w:spacing w:val="-1"/>
          <w:sz w:val="22"/>
          <w:szCs w:val="22"/>
        </w:rPr>
        <w:t xml:space="preserve">n 15% </w:t>
      </w:r>
      <w:r w:rsidR="00D11ABB" w:rsidRPr="00C10686">
        <w:rPr>
          <w:rFonts w:ascii="Arial" w:hAnsi="Arial" w:cs="Arial"/>
          <w:color w:val="212529"/>
          <w:spacing w:val="-1"/>
          <w:sz w:val="22"/>
          <w:szCs w:val="22"/>
        </w:rPr>
        <w:t xml:space="preserve">superior </w:t>
      </w:r>
      <w:r w:rsidR="00293F74" w:rsidRPr="00C10686">
        <w:rPr>
          <w:rFonts w:ascii="Arial" w:hAnsi="Arial" w:cs="Arial"/>
          <w:color w:val="212529"/>
          <w:spacing w:val="-1"/>
          <w:sz w:val="22"/>
          <w:szCs w:val="22"/>
        </w:rPr>
        <w:t>respecto al plan 2022-2024, hasta los 8.600 millones</w:t>
      </w:r>
      <w:r w:rsidR="006A2BB9">
        <w:rPr>
          <w:rFonts w:ascii="Arial" w:hAnsi="Arial" w:cs="Arial"/>
          <w:color w:val="212529"/>
          <w:spacing w:val="-1"/>
          <w:sz w:val="22"/>
          <w:szCs w:val="22"/>
        </w:rPr>
        <w:t xml:space="preserve"> de euros</w:t>
      </w:r>
      <w:r w:rsidR="00293F74" w:rsidRPr="00C10686">
        <w:rPr>
          <w:rFonts w:ascii="Arial" w:hAnsi="Arial" w:cs="Arial"/>
          <w:color w:val="212529"/>
          <w:spacing w:val="-1"/>
          <w:sz w:val="22"/>
          <w:szCs w:val="22"/>
        </w:rPr>
        <w:t>, gracias en gran medida al acelerón en promoción de parques solares y eólicos</w:t>
      </w:r>
      <w:r w:rsidR="006A2BB9">
        <w:rPr>
          <w:rFonts w:ascii="Arial" w:hAnsi="Arial" w:cs="Arial"/>
          <w:color w:val="212529"/>
          <w:spacing w:val="-1"/>
          <w:sz w:val="22"/>
          <w:szCs w:val="22"/>
        </w:rPr>
        <w:t>,</w:t>
      </w:r>
      <w:r w:rsidR="00293F74" w:rsidRPr="00C10686">
        <w:rPr>
          <w:rFonts w:ascii="Arial" w:hAnsi="Arial" w:cs="Arial"/>
          <w:color w:val="212529"/>
          <w:spacing w:val="-1"/>
          <w:sz w:val="22"/>
          <w:szCs w:val="22"/>
        </w:rPr>
        <w:t xml:space="preserve"> que absorbe 4.300 millones, un 39% más que en el plan previo. </w:t>
      </w:r>
    </w:p>
    <w:p w14:paraId="3CC51E1B" w14:textId="0BB44F96" w:rsidR="008153F2" w:rsidRDefault="008153F2" w:rsidP="00CB7428">
      <w:pPr>
        <w:pStyle w:val="NormalWeb"/>
        <w:rPr>
          <w:rFonts w:ascii="Arial" w:hAnsi="Arial" w:cs="Arial"/>
          <w:color w:val="212529"/>
          <w:spacing w:val="-1"/>
          <w:sz w:val="22"/>
          <w:szCs w:val="22"/>
        </w:rPr>
      </w:pPr>
    </w:p>
    <w:p w14:paraId="1000EA33" w14:textId="2A4879D2" w:rsidR="008153F2" w:rsidRPr="003D32B0" w:rsidRDefault="003D32B0" w:rsidP="00CB7428">
      <w:pPr>
        <w:pStyle w:val="NormalWeb"/>
        <w:rPr>
          <w:rFonts w:ascii="Arial" w:hAnsi="Arial" w:cs="Arial"/>
          <w:b/>
          <w:bCs/>
          <w:color w:val="212529"/>
          <w:spacing w:val="-1"/>
          <w:sz w:val="22"/>
          <w:szCs w:val="22"/>
        </w:rPr>
      </w:pPr>
      <w:r w:rsidRPr="003D32B0">
        <w:rPr>
          <w:rFonts w:ascii="Arial" w:hAnsi="Arial" w:cs="Arial"/>
          <w:b/>
          <w:bCs/>
          <w:color w:val="212529"/>
          <w:spacing w:val="-1"/>
          <w:sz w:val="22"/>
          <w:szCs w:val="22"/>
        </w:rPr>
        <w:t>Salida del gas 10 años antes</w:t>
      </w:r>
    </w:p>
    <w:p w14:paraId="053B20B7" w14:textId="77777777" w:rsidR="003D32B0" w:rsidRDefault="003D32B0" w:rsidP="00CB7428">
      <w:pPr>
        <w:pStyle w:val="NormalWeb"/>
        <w:rPr>
          <w:rFonts w:ascii="Arial" w:hAnsi="Arial" w:cs="Arial"/>
          <w:color w:val="212529"/>
          <w:spacing w:val="-1"/>
          <w:sz w:val="22"/>
          <w:szCs w:val="22"/>
        </w:rPr>
      </w:pPr>
    </w:p>
    <w:p w14:paraId="0F46E268" w14:textId="77E45F64" w:rsidR="00EE7B43" w:rsidRDefault="00166978" w:rsidP="00266959">
      <w:pPr>
        <w:pStyle w:val="NormalWeb"/>
        <w:jc w:val="both"/>
        <w:rPr>
          <w:rFonts w:ascii="Arial" w:hAnsi="Arial" w:cs="Arial"/>
          <w:color w:val="212529"/>
          <w:spacing w:val="-1"/>
          <w:sz w:val="22"/>
          <w:szCs w:val="22"/>
        </w:rPr>
      </w:pPr>
      <w:r w:rsidRPr="00166978">
        <w:rPr>
          <w:rFonts w:ascii="Arial" w:hAnsi="Arial" w:cs="Arial"/>
          <w:color w:val="212529"/>
          <w:spacing w:val="-1"/>
          <w:sz w:val="22"/>
          <w:szCs w:val="22"/>
        </w:rPr>
        <w:t xml:space="preserve">En 2021 Endesa adquirió el compromiso de </w:t>
      </w:r>
      <w:r w:rsidR="005104BC">
        <w:rPr>
          <w:rFonts w:ascii="Arial" w:hAnsi="Arial" w:cs="Arial"/>
          <w:color w:val="212529"/>
          <w:spacing w:val="-1"/>
          <w:sz w:val="22"/>
          <w:szCs w:val="22"/>
        </w:rPr>
        <w:t>adelantar en diez año</w:t>
      </w:r>
      <w:r w:rsidR="004F707B">
        <w:rPr>
          <w:rFonts w:ascii="Arial" w:hAnsi="Arial" w:cs="Arial"/>
          <w:color w:val="212529"/>
          <w:spacing w:val="-1"/>
          <w:sz w:val="22"/>
          <w:szCs w:val="22"/>
        </w:rPr>
        <w:t>s</w:t>
      </w:r>
      <w:r w:rsidR="005104BC">
        <w:rPr>
          <w:rFonts w:ascii="Arial" w:hAnsi="Arial" w:cs="Arial"/>
          <w:color w:val="212529"/>
          <w:spacing w:val="-1"/>
          <w:sz w:val="22"/>
          <w:szCs w:val="22"/>
        </w:rPr>
        <w:t>, de 2050 a 2040, el</w:t>
      </w:r>
      <w:r w:rsidRPr="00166978">
        <w:rPr>
          <w:rFonts w:ascii="Arial" w:hAnsi="Arial" w:cs="Arial"/>
          <w:color w:val="212529"/>
          <w:spacing w:val="-1"/>
          <w:sz w:val="22"/>
          <w:szCs w:val="22"/>
        </w:rPr>
        <w:t xml:space="preserve"> convertirse en una empresa con un mix de generación totalmente libre de emisiones. Con la definición del Plan Estratégico 2023-2025 incrementó</w:t>
      </w:r>
      <w:r w:rsidRPr="00166978" w:rsidDel="00CD08A0">
        <w:rPr>
          <w:rFonts w:ascii="Arial" w:hAnsi="Arial" w:cs="Arial"/>
          <w:color w:val="212529"/>
          <w:spacing w:val="-1"/>
          <w:sz w:val="22"/>
          <w:szCs w:val="22"/>
        </w:rPr>
        <w:t xml:space="preserve"> </w:t>
      </w:r>
      <w:r w:rsidRPr="00166978">
        <w:rPr>
          <w:rFonts w:ascii="Arial" w:hAnsi="Arial" w:cs="Arial"/>
          <w:color w:val="212529"/>
          <w:spacing w:val="-1"/>
          <w:sz w:val="22"/>
          <w:szCs w:val="22"/>
        </w:rPr>
        <w:t>la ambición al establecer adicionalmente un objetivo integrado para la generación y comercialización de electricidad, de manera que en 2040 toda la electricidad comercializada esté también libre de emisiones.</w:t>
      </w:r>
      <w:r w:rsidRPr="009D59A0">
        <w:rPr>
          <w:rFonts w:ascii="Arial" w:hAnsi="Arial" w:cs="Arial"/>
          <w:color w:val="212529"/>
          <w:spacing w:val="-1"/>
          <w:sz w:val="22"/>
          <w:szCs w:val="22"/>
        </w:rPr>
        <w:t xml:space="preserve"> </w:t>
      </w:r>
      <w:r w:rsidR="00EE7B43" w:rsidRPr="009D59A0">
        <w:rPr>
          <w:rFonts w:ascii="Arial" w:hAnsi="Arial" w:cs="Arial"/>
          <w:color w:val="212529"/>
          <w:spacing w:val="-1"/>
          <w:sz w:val="22"/>
          <w:szCs w:val="22"/>
        </w:rPr>
        <w:t>La empresa acelera de esta forma la salida de su negocio de generación a partir de combustibles fósiles, así como de venta de gas, para ser una compañía eléctrica 100% renovable y sin estar ligada con tecnologías de producción emisoras o combustibles fósiles</w:t>
      </w:r>
      <w:r w:rsidR="009D59A0" w:rsidRPr="009D59A0">
        <w:rPr>
          <w:rFonts w:ascii="Arial" w:hAnsi="Arial" w:cs="Arial"/>
          <w:color w:val="212529"/>
          <w:spacing w:val="-1"/>
          <w:sz w:val="22"/>
          <w:szCs w:val="22"/>
        </w:rPr>
        <w:t>,</w:t>
      </w:r>
      <w:r w:rsidR="009D59A0">
        <w:t xml:space="preserve"> </w:t>
      </w:r>
      <w:r w:rsidR="009D59A0" w:rsidRPr="008153F2">
        <w:rPr>
          <w:rFonts w:ascii="Arial" w:hAnsi="Arial" w:cs="Arial"/>
          <w:color w:val="212529"/>
          <w:spacing w:val="-1"/>
          <w:sz w:val="22"/>
          <w:szCs w:val="22"/>
        </w:rPr>
        <w:t>reduci</w:t>
      </w:r>
      <w:r w:rsidR="009D59A0">
        <w:rPr>
          <w:rFonts w:ascii="Arial" w:hAnsi="Arial" w:cs="Arial"/>
          <w:color w:val="212529"/>
          <w:spacing w:val="-1"/>
          <w:sz w:val="22"/>
          <w:szCs w:val="22"/>
        </w:rPr>
        <w:t>endo</w:t>
      </w:r>
      <w:r w:rsidR="009D59A0" w:rsidRPr="008153F2">
        <w:rPr>
          <w:rFonts w:ascii="Arial" w:hAnsi="Arial" w:cs="Arial"/>
          <w:color w:val="212529"/>
          <w:spacing w:val="-1"/>
          <w:sz w:val="22"/>
          <w:szCs w:val="22"/>
        </w:rPr>
        <w:t xml:space="preserve"> </w:t>
      </w:r>
      <w:r w:rsidR="009D59A0">
        <w:rPr>
          <w:rFonts w:ascii="Arial" w:hAnsi="Arial" w:cs="Arial"/>
          <w:color w:val="212529"/>
          <w:spacing w:val="-1"/>
          <w:sz w:val="22"/>
          <w:szCs w:val="22"/>
        </w:rPr>
        <w:t xml:space="preserve">así </w:t>
      </w:r>
      <w:r w:rsidR="009D59A0" w:rsidRPr="008153F2">
        <w:rPr>
          <w:rFonts w:ascii="Arial" w:hAnsi="Arial" w:cs="Arial"/>
          <w:color w:val="212529"/>
          <w:spacing w:val="-1"/>
          <w:sz w:val="22"/>
          <w:szCs w:val="22"/>
        </w:rPr>
        <w:t>la dependencia energética del exterior</w:t>
      </w:r>
      <w:r w:rsidR="00FA0719">
        <w:rPr>
          <w:rFonts w:ascii="Arial" w:hAnsi="Arial" w:cs="Arial"/>
          <w:color w:val="212529"/>
          <w:spacing w:val="-1"/>
          <w:sz w:val="22"/>
          <w:szCs w:val="22"/>
        </w:rPr>
        <w:t xml:space="preserve">. </w:t>
      </w:r>
      <w:r w:rsidR="00FA0719" w:rsidRPr="008153F2">
        <w:rPr>
          <w:rFonts w:ascii="Arial" w:hAnsi="Arial" w:cs="Arial"/>
          <w:color w:val="212529"/>
          <w:spacing w:val="-1"/>
          <w:sz w:val="22"/>
          <w:szCs w:val="22"/>
        </w:rPr>
        <w:t>La crisis derivada de la guerra de Ucrania ha demostrado la necesidad de seguir esa senda y acelerar los compromisos para reducir nuestra dependencia del gas.</w:t>
      </w:r>
    </w:p>
    <w:p w14:paraId="40263060" w14:textId="77777777" w:rsidR="00594097" w:rsidRDefault="00594097" w:rsidP="00266959">
      <w:pPr>
        <w:jc w:val="both"/>
        <w:rPr>
          <w:rFonts w:ascii="Arial" w:eastAsia="Times New Roman" w:hAnsi="Arial" w:cs="Arial"/>
          <w:color w:val="212529"/>
          <w:spacing w:val="-1"/>
          <w:sz w:val="22"/>
          <w:szCs w:val="22"/>
          <w:lang w:val="es-ES" w:eastAsia="en-US"/>
        </w:rPr>
      </w:pPr>
    </w:p>
    <w:p w14:paraId="2303E140" w14:textId="1901849D" w:rsidR="004F7876" w:rsidRPr="008153F2" w:rsidRDefault="004F7876" w:rsidP="00266959">
      <w:pPr>
        <w:jc w:val="both"/>
        <w:rPr>
          <w:rFonts w:ascii="Arial" w:eastAsia="Times New Roman" w:hAnsi="Arial" w:cs="Arial"/>
          <w:color w:val="212529"/>
          <w:spacing w:val="-1"/>
          <w:sz w:val="22"/>
          <w:szCs w:val="22"/>
          <w:lang w:val="es-ES" w:eastAsia="en-US"/>
        </w:rPr>
      </w:pPr>
      <w:r w:rsidRPr="008153F2">
        <w:rPr>
          <w:rFonts w:ascii="Arial" w:eastAsia="Times New Roman" w:hAnsi="Arial" w:cs="Arial"/>
          <w:color w:val="212529"/>
          <w:spacing w:val="-1"/>
          <w:sz w:val="22"/>
          <w:szCs w:val="22"/>
          <w:lang w:val="es-ES" w:eastAsia="en-US"/>
        </w:rPr>
        <w:t>El primer paso se producirá con la venta del negocio de gas</w:t>
      </w:r>
      <w:r w:rsidR="003805D6">
        <w:rPr>
          <w:rFonts w:ascii="Arial" w:eastAsia="Times New Roman" w:hAnsi="Arial" w:cs="Arial"/>
          <w:color w:val="212529"/>
          <w:spacing w:val="-1"/>
          <w:sz w:val="22"/>
          <w:szCs w:val="22"/>
          <w:lang w:val="es-ES" w:eastAsia="en-US"/>
        </w:rPr>
        <w:t xml:space="preserve"> para</w:t>
      </w:r>
      <w:r w:rsidRPr="008153F2">
        <w:rPr>
          <w:rFonts w:ascii="Arial" w:eastAsia="Times New Roman" w:hAnsi="Arial" w:cs="Arial"/>
          <w:color w:val="212529"/>
          <w:spacing w:val="-1"/>
          <w:sz w:val="22"/>
          <w:szCs w:val="22"/>
          <w:lang w:val="es-ES" w:eastAsia="en-US"/>
        </w:rPr>
        <w:t xml:space="preserve"> clientes industriales, una operación que se prevé cerrar este año, y que se enmarca en la apuesta decidida por la electrificación de la economía en la que está inmersa Endesa.</w:t>
      </w:r>
    </w:p>
    <w:p w14:paraId="7D95C2D3" w14:textId="77777777" w:rsidR="008153F2" w:rsidRPr="008153F2" w:rsidRDefault="008153F2" w:rsidP="00266959">
      <w:pPr>
        <w:jc w:val="both"/>
        <w:rPr>
          <w:rFonts w:ascii="Arial" w:eastAsia="Times New Roman" w:hAnsi="Arial" w:cs="Arial"/>
          <w:color w:val="212529"/>
          <w:spacing w:val="-1"/>
          <w:sz w:val="22"/>
          <w:szCs w:val="22"/>
          <w:lang w:val="es-ES" w:eastAsia="en-US"/>
        </w:rPr>
      </w:pPr>
    </w:p>
    <w:p w14:paraId="4B042CE8" w14:textId="7A3BA0EF" w:rsidR="009E6BD4" w:rsidRPr="008153F2" w:rsidRDefault="009E6BD4" w:rsidP="00CD1E44">
      <w:pPr>
        <w:rPr>
          <w:rFonts w:ascii="Arial" w:eastAsia="Times New Roman" w:hAnsi="Arial" w:cs="Arial"/>
          <w:color w:val="212529"/>
          <w:spacing w:val="-1"/>
          <w:sz w:val="22"/>
          <w:szCs w:val="22"/>
          <w:lang w:val="es-ES" w:eastAsia="en-US"/>
        </w:rPr>
      </w:pPr>
    </w:p>
    <w:p w14:paraId="5C99FD2A" w14:textId="1A921657" w:rsidR="009E6BD4" w:rsidRDefault="009E6BD4" w:rsidP="00CD1E44">
      <w:pPr>
        <w:rPr>
          <w:lang w:val="es-ES"/>
        </w:rPr>
      </w:pPr>
    </w:p>
    <w:p w14:paraId="716FD886" w14:textId="6AD29379" w:rsidR="009E6BD4" w:rsidRDefault="009E6BD4" w:rsidP="00CD1E44">
      <w:pPr>
        <w:rPr>
          <w:lang w:val="es-ES"/>
        </w:rPr>
      </w:pPr>
    </w:p>
    <w:p w14:paraId="2B708078" w14:textId="15FD4AA5" w:rsidR="009E6BD4" w:rsidRDefault="009E6BD4" w:rsidP="00CD1E44">
      <w:pPr>
        <w:rPr>
          <w:lang w:val="es-ES"/>
        </w:rPr>
      </w:pPr>
    </w:p>
    <w:p w14:paraId="674D1298" w14:textId="77777777" w:rsidR="009E6BD4" w:rsidRPr="007647FF" w:rsidRDefault="009E6BD4" w:rsidP="009E6BD4">
      <w:pPr>
        <w:shd w:val="clear" w:color="auto" w:fill="FFFFFF"/>
        <w:jc w:val="both"/>
        <w:rPr>
          <w:rFonts w:ascii="Arial" w:hAnsi="Arial" w:cs="Arial"/>
          <w:b/>
          <w:bCs/>
          <w:i/>
          <w:iCs/>
          <w:color w:val="7B7B7B" w:themeColor="accent3" w:themeShade="BF"/>
          <w:sz w:val="16"/>
          <w:szCs w:val="16"/>
        </w:rPr>
      </w:pPr>
      <w:r w:rsidRPr="007647FF">
        <w:rPr>
          <w:rFonts w:ascii="Arial" w:hAnsi="Arial" w:cs="Arial"/>
          <w:b/>
          <w:bCs/>
          <w:i/>
          <w:iCs/>
          <w:color w:val="7B7B7B" w:themeColor="accent3" w:themeShade="BF"/>
          <w:sz w:val="16"/>
          <w:szCs w:val="16"/>
        </w:rPr>
        <w:t>Sobre Endesa</w:t>
      </w:r>
    </w:p>
    <w:p w14:paraId="12CF35B3" w14:textId="77777777" w:rsidR="009E6BD4" w:rsidRPr="007647FF" w:rsidRDefault="009E6BD4" w:rsidP="009E6BD4">
      <w:pPr>
        <w:shd w:val="clear" w:color="auto" w:fill="FFFFFF"/>
        <w:jc w:val="both"/>
        <w:rPr>
          <w:rFonts w:ascii="Arial" w:hAnsi="Arial" w:cs="Arial"/>
          <w:i/>
          <w:iCs/>
          <w:color w:val="7B7B7B" w:themeColor="accent3" w:themeShade="BF"/>
          <w:sz w:val="16"/>
          <w:szCs w:val="16"/>
        </w:rPr>
      </w:pPr>
    </w:p>
    <w:p w14:paraId="59352804" w14:textId="22B6F27F" w:rsidR="009E6BD4" w:rsidRPr="009E6BD4" w:rsidRDefault="00C10686" w:rsidP="009E6BD4">
      <w:pPr>
        <w:shd w:val="clear" w:color="auto" w:fill="FFFFFF"/>
        <w:jc w:val="both"/>
      </w:pPr>
      <w:hyperlink r:id="rId11" w:history="1">
        <w:r w:rsidR="009E6BD4" w:rsidRPr="007647FF">
          <w:rPr>
            <w:rStyle w:val="Hipervnculo"/>
            <w:rFonts w:ascii="Arial" w:hAnsi="Arial" w:cs="Arial"/>
            <w:i/>
            <w:iCs/>
            <w:color w:val="7B7B7B" w:themeColor="accent3" w:themeShade="BF"/>
            <w:sz w:val="16"/>
            <w:szCs w:val="16"/>
            <w:shd w:val="clear" w:color="auto" w:fill="FFFFFF"/>
          </w:rPr>
          <w:t>Endesa</w:t>
        </w:r>
      </w:hyperlink>
      <w:r w:rsidR="009E6BD4" w:rsidRPr="007647FF">
        <w:rPr>
          <w:rFonts w:ascii="Arial" w:hAnsi="Arial" w:cs="Arial"/>
          <w:i/>
          <w:iCs/>
          <w:color w:val="7B7B7B" w:themeColor="accent3" w:themeShade="BF"/>
          <w:sz w:val="16"/>
          <w:szCs w:val="16"/>
          <w:shd w:val="clear" w:color="auto" w:fill="FFFFFF"/>
        </w:rPr>
        <w:t> es la primera compañía eléctrica de España y la segunda en Portugal. Es, además, el segundo operador gasista del mercado español. Desarrolla un negocio integrado de generación, distribución y comercialización, y ofrece también, a través de </w:t>
      </w:r>
      <w:hyperlink r:id="rId12" w:tgtFrame="_blank" w:tooltip="Página web de Endesa X" w:history="1">
        <w:r w:rsidR="009E6BD4" w:rsidRPr="007647FF">
          <w:rPr>
            <w:rStyle w:val="Hipervnculo"/>
            <w:rFonts w:ascii="Arial" w:hAnsi="Arial" w:cs="Arial"/>
            <w:i/>
            <w:iCs/>
            <w:color w:val="7B7B7B" w:themeColor="accent3" w:themeShade="BF"/>
            <w:sz w:val="16"/>
            <w:szCs w:val="16"/>
            <w:shd w:val="clear" w:color="auto" w:fill="FFFFFF"/>
          </w:rPr>
          <w:t>Endesa X</w:t>
        </w:r>
      </w:hyperlink>
      <w:r w:rsidR="009E6BD4" w:rsidRPr="007647FF">
        <w:rPr>
          <w:rFonts w:ascii="Arial" w:hAnsi="Arial" w:cs="Arial"/>
          <w:i/>
          <w:iCs/>
          <w:color w:val="7B7B7B" w:themeColor="accent3" w:themeShade="BF"/>
          <w:sz w:val="16"/>
          <w:szCs w:val="16"/>
          <w:shd w:val="clear" w:color="auto" w:fill="FFFFFF"/>
        </w:rPr>
        <w:t>, servicios de valor añadido orientados a la electrificación de los usos energéticos en hogares, empresas, industrias y Administraciones Públicas. Endesa está firmemente comprometida con los </w:t>
      </w:r>
      <w:hyperlink r:id="rId13" w:tgtFrame="_self" w:tooltip="ODS, web de Endesa" w:history="1">
        <w:r w:rsidR="009E6BD4" w:rsidRPr="007647FF">
          <w:rPr>
            <w:rStyle w:val="Hipervnculo"/>
            <w:rFonts w:ascii="Arial" w:hAnsi="Arial" w:cs="Arial"/>
            <w:i/>
            <w:iCs/>
            <w:color w:val="7B7B7B" w:themeColor="accent3" w:themeShade="BF"/>
            <w:sz w:val="16"/>
            <w:szCs w:val="16"/>
            <w:shd w:val="clear" w:color="auto" w:fill="FFFFFF"/>
          </w:rPr>
          <w:t>ODS de Naciones Unidas</w:t>
        </w:r>
      </w:hyperlink>
      <w:r w:rsidR="009E6BD4" w:rsidRPr="007647FF">
        <w:rPr>
          <w:rFonts w:ascii="Arial" w:hAnsi="Arial" w:cs="Arial"/>
          <w:i/>
          <w:iCs/>
          <w:color w:val="7B7B7B" w:themeColor="accent3" w:themeShade="BF"/>
          <w:sz w:val="16"/>
          <w:szCs w:val="16"/>
          <w:shd w:val="clear" w:color="auto" w:fill="FFFFFF"/>
        </w:rPr>
        <w:t xml:space="preserve"> y, como tal, impulsa decididamente el desarrollo </w:t>
      </w:r>
      <w:r w:rsidR="009E6BD4" w:rsidRPr="007647FF">
        <w:rPr>
          <w:rFonts w:ascii="Arial" w:hAnsi="Arial" w:cs="Arial"/>
          <w:i/>
          <w:iCs/>
          <w:color w:val="7B7B7B" w:themeColor="accent3" w:themeShade="BF"/>
          <w:sz w:val="16"/>
          <w:szCs w:val="16"/>
          <w:shd w:val="clear" w:color="auto" w:fill="FFFFFF"/>
        </w:rPr>
        <w:lastRenderedPageBreak/>
        <w:t>de energías renovables a través de </w:t>
      </w:r>
      <w:hyperlink r:id="rId14" w:tgtFrame="_blank" w:tooltip="Página web de Enel Green Power" w:history="1">
        <w:r w:rsidR="009E6BD4" w:rsidRPr="007647FF">
          <w:rPr>
            <w:rStyle w:val="Hipervnculo"/>
            <w:rFonts w:ascii="Arial" w:hAnsi="Arial" w:cs="Arial"/>
            <w:i/>
            <w:iCs/>
            <w:color w:val="7B7B7B" w:themeColor="accent3" w:themeShade="BF"/>
            <w:sz w:val="16"/>
            <w:szCs w:val="16"/>
            <w:shd w:val="clear" w:color="auto" w:fill="FFFFFF"/>
          </w:rPr>
          <w:t>Enel Green Power España</w:t>
        </w:r>
      </w:hyperlink>
      <w:r w:rsidR="009E6BD4" w:rsidRPr="007647FF">
        <w:rPr>
          <w:rFonts w:ascii="Arial" w:hAnsi="Arial" w:cs="Arial"/>
          <w:i/>
          <w:iCs/>
          <w:color w:val="7B7B7B" w:themeColor="accent3" w:themeShade="BF"/>
          <w:sz w:val="16"/>
          <w:szCs w:val="16"/>
          <w:shd w:val="clear" w:color="auto" w:fill="FFFFFF"/>
        </w:rPr>
        <w:t xml:space="preserve">, la digitalización de las redes a través de </w:t>
      </w:r>
      <w:hyperlink r:id="rId15" w:history="1">
        <w:r w:rsidR="009E6BD4" w:rsidRPr="007647FF">
          <w:rPr>
            <w:rStyle w:val="Hipervnculo"/>
            <w:rFonts w:ascii="Arial" w:hAnsi="Arial" w:cs="Arial"/>
            <w:i/>
            <w:iCs/>
            <w:color w:val="7B7B7B" w:themeColor="accent3" w:themeShade="BF"/>
            <w:sz w:val="16"/>
            <w:szCs w:val="16"/>
            <w:shd w:val="clear" w:color="auto" w:fill="FFFFFF"/>
          </w:rPr>
          <w:t>e-distribución</w:t>
        </w:r>
      </w:hyperlink>
      <w:r w:rsidR="009E6BD4" w:rsidRPr="007647FF">
        <w:rPr>
          <w:rFonts w:ascii="Arial" w:hAnsi="Arial" w:cs="Arial"/>
          <w:i/>
          <w:iCs/>
          <w:color w:val="7B7B7B" w:themeColor="accent3" w:themeShade="BF"/>
          <w:sz w:val="16"/>
          <w:szCs w:val="16"/>
          <w:shd w:val="clear" w:color="auto" w:fill="FFFFFF"/>
        </w:rPr>
        <w:t>, y la Responsabilidad Social Corporativa. En este último ámbito actuamos también desde la Fundación Endesa. Nuestro equipo humano suma alrededor de 9.260 empleados. Endesa forma parte de Enel, el mayor grupo eléctrico de Europa. </w:t>
      </w:r>
    </w:p>
    <w:sectPr w:rsidR="009E6BD4" w:rsidRPr="009E6BD4" w:rsidSect="00264A6E">
      <w:headerReference w:type="even" r:id="rId16"/>
      <w:headerReference w:type="default" r:id="rId17"/>
      <w:footerReference w:type="default" r:id="rId18"/>
      <w:headerReference w:type="first" r:id="rId19"/>
      <w:footerReference w:type="first" r:id="rId20"/>
      <w:pgSz w:w="11900" w:h="16840"/>
      <w:pgMar w:top="2665" w:right="1134" w:bottom="2268" w:left="1418" w:header="709" w:footer="1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8A3FD" w14:textId="77777777" w:rsidR="00AB0A4A" w:rsidRDefault="00AB0A4A" w:rsidP="00717BB2">
      <w:r>
        <w:separator/>
      </w:r>
    </w:p>
  </w:endnote>
  <w:endnote w:type="continuationSeparator" w:id="0">
    <w:p w14:paraId="6786325C" w14:textId="77777777" w:rsidR="00AB0A4A" w:rsidRDefault="00AB0A4A" w:rsidP="00717BB2">
      <w:r>
        <w:continuationSeparator/>
      </w:r>
    </w:p>
  </w:endnote>
  <w:endnote w:type="continuationNotice" w:id="1">
    <w:p w14:paraId="148A6EFE" w14:textId="77777777" w:rsidR="0025612B" w:rsidRDefault="002561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Std 45 Light">
    <w:altName w:val="Calibri"/>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2F65" w14:textId="77777777" w:rsidR="00D6653F" w:rsidRPr="0091263A" w:rsidRDefault="00B300B5" w:rsidP="008D4A0D">
    <w:pPr>
      <w:pStyle w:val="Piedepgina"/>
      <w:ind w:left="284"/>
      <w:jc w:val="right"/>
      <w:rPr>
        <w:rStyle w:val="Nmerodepgina"/>
        <w:rFonts w:ascii="Arial" w:hAnsi="Arial" w:cs="Arial"/>
        <w:sz w:val="20"/>
        <w:szCs w:val="20"/>
      </w:rPr>
    </w:pPr>
    <w:r w:rsidRPr="0091263A">
      <w:rPr>
        <w:rStyle w:val="Nmerodepgina"/>
        <w:rFonts w:ascii="Arial" w:hAnsi="Arial" w:cs="Arial"/>
        <w:sz w:val="20"/>
        <w:szCs w:val="20"/>
      </w:rPr>
      <w:fldChar w:fldCharType="begin"/>
    </w:r>
    <w:r w:rsidR="00D6653F" w:rsidRPr="0091263A">
      <w:rPr>
        <w:rStyle w:val="Nmerodepgina"/>
        <w:rFonts w:ascii="Arial" w:hAnsi="Arial" w:cs="Arial"/>
        <w:sz w:val="20"/>
        <w:szCs w:val="20"/>
      </w:rPr>
      <w:instrText xml:space="preserve"> PAGE </w:instrText>
    </w:r>
    <w:r w:rsidRPr="0091263A">
      <w:rPr>
        <w:rStyle w:val="Nmerodepgina"/>
        <w:rFonts w:ascii="Arial" w:hAnsi="Arial" w:cs="Arial"/>
        <w:sz w:val="20"/>
        <w:szCs w:val="20"/>
      </w:rPr>
      <w:fldChar w:fldCharType="separate"/>
    </w:r>
    <w:r w:rsidR="00A3378C">
      <w:rPr>
        <w:rStyle w:val="Nmerodepgina"/>
        <w:rFonts w:ascii="Arial" w:hAnsi="Arial" w:cs="Arial"/>
        <w:noProof/>
        <w:sz w:val="20"/>
        <w:szCs w:val="20"/>
      </w:rPr>
      <w:t>2</w:t>
    </w:r>
    <w:r w:rsidRPr="0091263A">
      <w:rPr>
        <w:rStyle w:val="Nmerodepgina"/>
        <w:rFonts w:ascii="Arial" w:hAnsi="Arial" w:cs="Arial"/>
        <w:sz w:val="20"/>
        <w:szCs w:val="20"/>
      </w:rPr>
      <w:fldChar w:fldCharType="end"/>
    </w:r>
  </w:p>
  <w:p w14:paraId="5F24ECE9" w14:textId="77777777" w:rsidR="00D6653F" w:rsidRDefault="00D6653F" w:rsidP="00155B8D">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C9E8" w14:textId="77777777" w:rsidR="00D6653F" w:rsidRPr="0091263A" w:rsidRDefault="00B300B5" w:rsidP="005D1B60">
    <w:pPr>
      <w:pStyle w:val="Piedepgina"/>
      <w:tabs>
        <w:tab w:val="clear" w:pos="8504"/>
        <w:tab w:val="right" w:pos="2835"/>
      </w:tabs>
      <w:jc w:val="right"/>
      <w:rPr>
        <w:rFonts w:ascii="Arial" w:hAnsi="Arial" w:cs="Arial"/>
        <w:sz w:val="20"/>
        <w:szCs w:val="20"/>
      </w:rPr>
    </w:pPr>
    <w:r w:rsidRPr="0091263A">
      <w:rPr>
        <w:rFonts w:ascii="Arial" w:hAnsi="Arial" w:cs="Arial"/>
        <w:sz w:val="20"/>
        <w:szCs w:val="20"/>
      </w:rPr>
      <w:fldChar w:fldCharType="begin"/>
    </w:r>
    <w:r w:rsidR="00D6653F" w:rsidRPr="0091263A">
      <w:rPr>
        <w:rFonts w:ascii="Arial" w:hAnsi="Arial" w:cs="Arial"/>
        <w:sz w:val="20"/>
        <w:szCs w:val="20"/>
      </w:rPr>
      <w:instrText xml:space="preserve"> PAGE </w:instrText>
    </w:r>
    <w:r w:rsidRPr="0091263A">
      <w:rPr>
        <w:rFonts w:ascii="Arial" w:hAnsi="Arial" w:cs="Arial"/>
        <w:sz w:val="20"/>
        <w:szCs w:val="20"/>
      </w:rPr>
      <w:fldChar w:fldCharType="separate"/>
    </w:r>
    <w:r w:rsidR="00E0035B">
      <w:rPr>
        <w:rFonts w:ascii="Arial" w:hAnsi="Arial" w:cs="Arial"/>
        <w:noProof/>
        <w:sz w:val="20"/>
        <w:szCs w:val="20"/>
      </w:rPr>
      <w:t>1</w:t>
    </w:r>
    <w:r w:rsidRPr="0091263A">
      <w:rPr>
        <w:rFonts w:ascii="Arial" w:hAnsi="Arial" w:cs="Arial"/>
        <w:sz w:val="20"/>
        <w:szCs w:val="20"/>
      </w:rPr>
      <w:fldChar w:fldCharType="end"/>
    </w:r>
  </w:p>
  <w:p w14:paraId="4D5299FB" w14:textId="77777777" w:rsidR="00D6653F" w:rsidRDefault="00D6653F" w:rsidP="008D6CE6">
    <w:pPr>
      <w:pStyle w:val="Piedepgina"/>
      <w:jc w:val="right"/>
      <w:rPr>
        <w:rStyle w:val="Nmerodepgina"/>
      </w:rPr>
    </w:pPr>
  </w:p>
  <w:p w14:paraId="74E9FDB5" w14:textId="77777777" w:rsidR="00D6653F" w:rsidRDefault="00D6653F" w:rsidP="008D6CE6">
    <w:pPr>
      <w:pStyle w:val="Encabezado"/>
      <w:spacing w:line="180" w:lineRule="exact"/>
      <w:rPr>
        <w:rFonts w:ascii="Arial" w:hAnsi="Arial" w:cs="Arial"/>
        <w:b/>
        <w:sz w:val="14"/>
        <w:szCs w:val="14"/>
      </w:rPr>
    </w:pPr>
  </w:p>
  <w:p w14:paraId="4FB70C8D" w14:textId="77777777" w:rsidR="00D6653F" w:rsidRDefault="00D6653F" w:rsidP="008D6CE6">
    <w:pPr>
      <w:pStyle w:val="Encabezado"/>
      <w:spacing w:line="180" w:lineRule="exact"/>
      <w:rPr>
        <w:rFonts w:ascii="Arial" w:hAnsi="Arial" w:cs="Arial"/>
        <w:b/>
        <w:sz w:val="14"/>
        <w:szCs w:val="14"/>
      </w:rPr>
    </w:pPr>
  </w:p>
  <w:p w14:paraId="3C696A8B" w14:textId="77777777" w:rsidR="00D6653F" w:rsidRDefault="00D6653F" w:rsidP="008D6CE6">
    <w:pPr>
      <w:pStyle w:val="Encabezado"/>
      <w:spacing w:line="180" w:lineRule="exact"/>
      <w:rPr>
        <w:rFonts w:ascii="Arial" w:hAnsi="Arial" w:cs="Arial"/>
        <w:b/>
        <w:sz w:val="14"/>
        <w:szCs w:val="14"/>
      </w:rPr>
    </w:pPr>
  </w:p>
  <w:p w14:paraId="332930DC" w14:textId="77777777" w:rsidR="00D6653F" w:rsidRDefault="00D6653F" w:rsidP="008D6CE6">
    <w:pPr>
      <w:pStyle w:val="Encabezado"/>
      <w:spacing w:line="180" w:lineRule="exact"/>
      <w:rPr>
        <w:rFonts w:ascii="Arial" w:hAnsi="Arial" w:cs="Arial"/>
        <w:b/>
        <w:sz w:val="14"/>
        <w:szCs w:val="14"/>
      </w:rPr>
    </w:pPr>
  </w:p>
  <w:p w14:paraId="4E444402" w14:textId="77777777" w:rsidR="00D6653F" w:rsidRPr="004B38D9" w:rsidRDefault="002C140A" w:rsidP="008D6CE6">
    <w:pPr>
      <w:pStyle w:val="Encabezado"/>
      <w:spacing w:line="180" w:lineRule="exact"/>
      <w:rPr>
        <w:rFonts w:ascii="Arial" w:hAnsi="Arial" w:cs="Arial"/>
        <w:sz w:val="14"/>
        <w:szCs w:val="14"/>
      </w:rPr>
    </w:pPr>
    <w:r>
      <w:rPr>
        <w:rFonts w:ascii="Arial" w:hAnsi="Arial" w:cs="Arial"/>
        <w:b/>
        <w:sz w:val="14"/>
        <w:szCs w:val="14"/>
      </w:rPr>
      <w:t>Endesa</w:t>
    </w:r>
    <w:r w:rsidR="00D6653F" w:rsidRPr="004B38D9">
      <w:rPr>
        <w:rFonts w:ascii="Arial" w:hAnsi="Arial" w:cs="Arial"/>
        <w:b/>
        <w:sz w:val="14"/>
        <w:szCs w:val="14"/>
      </w:rPr>
      <w:t xml:space="preserve"> </w:t>
    </w:r>
    <w:r w:rsidR="008D4A0D">
      <w:rPr>
        <w:rFonts w:ascii="Arial" w:hAnsi="Arial" w:cs="Arial"/>
        <w:b/>
        <w:sz w:val="14"/>
        <w:szCs w:val="14"/>
      </w:rPr>
      <w:t>S.A.</w:t>
    </w:r>
    <w:r>
      <w:rPr>
        <w:rFonts w:ascii="Arial" w:hAnsi="Arial" w:cs="Arial"/>
        <w:b/>
        <w:sz w:val="14"/>
        <w:szCs w:val="14"/>
      </w:rPr>
      <w:t xml:space="preserve"> </w:t>
    </w:r>
    <w:r w:rsidRPr="004B38D9">
      <w:rPr>
        <w:rFonts w:ascii="Arial" w:hAnsi="Arial" w:cs="Arial"/>
        <w:sz w:val="14"/>
        <w:szCs w:val="14"/>
      </w:rPr>
      <w:t xml:space="preserve">– </w:t>
    </w:r>
    <w:r w:rsidRPr="00246130">
      <w:rPr>
        <w:rFonts w:ascii="Arial" w:hAnsi="Arial" w:cs="Arial" w:hint="eastAsia"/>
        <w:sz w:val="14"/>
        <w:szCs w:val="14"/>
      </w:rPr>
      <w:t>Inscrita en el Registro Mercantil de Madrid, Hoja M-</w:t>
    </w:r>
    <w:r w:rsidR="008D4A0D">
      <w:rPr>
        <w:rFonts w:ascii="Arial" w:hAnsi="Arial" w:cs="Arial"/>
        <w:sz w:val="14"/>
        <w:szCs w:val="14"/>
      </w:rPr>
      <w:t>6405 tomo 468, folio 143</w:t>
    </w:r>
    <w:r w:rsidR="005B30A9">
      <w:rPr>
        <w:rFonts w:ascii="Arial" w:hAnsi="Arial" w:cs="Arial"/>
        <w:sz w:val="14"/>
        <w:szCs w:val="14"/>
      </w:rPr>
      <w:t xml:space="preserve">. </w:t>
    </w:r>
    <w:r w:rsidRPr="00246130">
      <w:rPr>
        <w:rFonts w:ascii="Arial" w:hAnsi="Arial" w:cs="Arial"/>
        <w:sz w:val="14"/>
        <w:szCs w:val="14"/>
      </w:rPr>
      <w:t xml:space="preserve">Domicilio social: Calle Ribera del Loira 60 </w:t>
    </w:r>
    <w:r w:rsidRPr="00246130">
      <w:rPr>
        <w:rFonts w:ascii="Arial" w:hAnsi="Arial" w:cs="Arial" w:hint="cs"/>
        <w:sz w:val="14"/>
        <w:szCs w:val="14"/>
      </w:rPr>
      <w:t>–</w:t>
    </w:r>
    <w:r w:rsidRPr="00246130">
      <w:rPr>
        <w:rFonts w:ascii="Arial" w:hAnsi="Arial" w:cs="Arial"/>
        <w:sz w:val="14"/>
        <w:szCs w:val="14"/>
      </w:rPr>
      <w:t xml:space="preserve"> 28042 Madrid </w:t>
    </w:r>
    <w:r w:rsidRPr="00246130">
      <w:rPr>
        <w:rFonts w:ascii="Arial" w:hAnsi="Arial" w:cs="Arial" w:hint="cs"/>
        <w:sz w:val="14"/>
        <w:szCs w:val="14"/>
      </w:rPr>
      <w:t>–</w:t>
    </w:r>
    <w:r w:rsidR="008D4A0D">
      <w:rPr>
        <w:rFonts w:ascii="Arial" w:hAnsi="Arial" w:cs="Arial"/>
        <w:sz w:val="14"/>
        <w:szCs w:val="14"/>
      </w:rPr>
      <w:t xml:space="preserve"> CIF: A-28023430</w:t>
    </w:r>
  </w:p>
  <w:p w14:paraId="2BF1E3A2" w14:textId="77777777" w:rsidR="00D6653F" w:rsidRDefault="00D665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BFB03" w14:textId="77777777" w:rsidR="00AB0A4A" w:rsidRDefault="00AB0A4A" w:rsidP="00717BB2">
      <w:r>
        <w:separator/>
      </w:r>
    </w:p>
  </w:footnote>
  <w:footnote w:type="continuationSeparator" w:id="0">
    <w:p w14:paraId="53CEC890" w14:textId="77777777" w:rsidR="00AB0A4A" w:rsidRDefault="00AB0A4A" w:rsidP="00717BB2">
      <w:r>
        <w:continuationSeparator/>
      </w:r>
    </w:p>
  </w:footnote>
  <w:footnote w:type="continuationNotice" w:id="1">
    <w:p w14:paraId="4202A6CE" w14:textId="77777777" w:rsidR="0025612B" w:rsidRDefault="002561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F4C0" w14:textId="77777777" w:rsidR="00D6653F" w:rsidRDefault="00C10686">
    <w:pPr>
      <w:pStyle w:val="Encabezado"/>
    </w:pPr>
    <w:r>
      <w:rPr>
        <w:noProof/>
        <w:lang w:val="es-ES"/>
      </w:rPr>
      <w:pict w14:anchorId="253CB1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8" type="#_x0000_t75" style="position:absolute;margin-left:0;margin-top:0;width:595.15pt;height:841.85pt;z-index:-251657216;mso-wrap-edited:f;mso-position-horizontal:center;mso-position-horizontal-relative:margin;mso-position-vertical:center;mso-position-vertical-relative:margin" wrapcoords="-27 0 -27 21561 21600 21561 21600 0 -27 0">
          <v:imagedata r:id="rId1" o:title="Enel_eng_pressReleaseTemplat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CB99" w14:textId="39B7B306" w:rsidR="00D6653F" w:rsidRDefault="00221059" w:rsidP="0045098A">
    <w:pPr>
      <w:pStyle w:val="Encabezado"/>
      <w:spacing w:line="180" w:lineRule="exact"/>
      <w:rPr>
        <w:rFonts w:ascii="Univers LT Std 45 Light" w:hAnsi="Univers LT Std 45 Light"/>
        <w:sz w:val="14"/>
        <w:szCs w:val="14"/>
      </w:rPr>
    </w:pPr>
    <w:r>
      <w:rPr>
        <w:rFonts w:ascii="Arial" w:hAnsi="Arial" w:cs="Arial"/>
        <w:b/>
        <w:noProof/>
        <w:sz w:val="14"/>
        <w:szCs w:val="14"/>
      </w:rPr>
      <w:drawing>
        <wp:anchor distT="0" distB="0" distL="114300" distR="114300" simplePos="0" relativeHeight="251656192" behindDoc="0" locked="0" layoutInCell="1" allowOverlap="1" wp14:anchorId="1D391C94" wp14:editId="36CF4B62">
          <wp:simplePos x="0" y="0"/>
          <wp:positionH relativeFrom="margin">
            <wp:posOffset>0</wp:posOffset>
          </wp:positionH>
          <wp:positionV relativeFrom="margin">
            <wp:posOffset>-1257300</wp:posOffset>
          </wp:positionV>
          <wp:extent cx="2494280" cy="523875"/>
          <wp:effectExtent l="0" t="0" r="0" b="0"/>
          <wp:wrapSquare wrapText="bothSides"/>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428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DA7B2F" w14:textId="77777777" w:rsidR="00D6653F" w:rsidRDefault="000F248F" w:rsidP="000F248F">
    <w:pPr>
      <w:tabs>
        <w:tab w:val="left" w:pos="1105"/>
      </w:tabs>
    </w:pPr>
    <w:r>
      <w:rPr>
        <w:rFonts w:hint="eastAsia"/>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0D2C" w14:textId="505721C7" w:rsidR="00D6653F" w:rsidRDefault="00D6653F" w:rsidP="00383656">
    <w:pPr>
      <w:pStyle w:val="Encabezado"/>
      <w:tabs>
        <w:tab w:val="clear" w:pos="4252"/>
        <w:tab w:val="clear" w:pos="8504"/>
        <w:tab w:val="left" w:pos="4678"/>
        <w:tab w:val="left" w:pos="6096"/>
      </w:tabs>
      <w:spacing w:line="180" w:lineRule="exact"/>
      <w:rPr>
        <w:rFonts w:ascii="Arial" w:hAnsi="Arial" w:cs="Arial"/>
        <w:b/>
        <w:sz w:val="14"/>
        <w:szCs w:val="14"/>
      </w:rPr>
    </w:pPr>
  </w:p>
  <w:p w14:paraId="5F680B94" w14:textId="0A63A84A" w:rsidR="00D6653F" w:rsidRDefault="00221059" w:rsidP="00383656">
    <w:pPr>
      <w:pStyle w:val="Encabezado"/>
      <w:tabs>
        <w:tab w:val="left" w:pos="4678"/>
      </w:tabs>
      <w:spacing w:line="180" w:lineRule="exact"/>
      <w:ind w:left="5387"/>
      <w:rPr>
        <w:rFonts w:ascii="Arial" w:hAnsi="Arial" w:cs="Arial"/>
        <w:b/>
        <w:sz w:val="14"/>
        <w:szCs w:val="14"/>
      </w:rPr>
    </w:pPr>
    <w:r>
      <w:rPr>
        <w:rFonts w:ascii="Arial" w:hAnsi="Arial" w:cs="Arial"/>
        <w:b/>
        <w:noProof/>
        <w:sz w:val="14"/>
        <w:szCs w:val="14"/>
      </w:rPr>
      <w:drawing>
        <wp:anchor distT="0" distB="0" distL="114300" distR="114300" simplePos="0" relativeHeight="251658240" behindDoc="0" locked="0" layoutInCell="1" allowOverlap="1" wp14:anchorId="1D391C94" wp14:editId="30FA38D9">
          <wp:simplePos x="0" y="0"/>
          <wp:positionH relativeFrom="margin">
            <wp:posOffset>152400</wp:posOffset>
          </wp:positionH>
          <wp:positionV relativeFrom="margin">
            <wp:posOffset>-2251075</wp:posOffset>
          </wp:positionV>
          <wp:extent cx="2494280" cy="523875"/>
          <wp:effectExtent l="0" t="0" r="0" b="0"/>
          <wp:wrapSquare wrapText="bothSides"/>
          <wp:docPr id="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428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910841" w14:textId="77777777" w:rsidR="00D6653F" w:rsidRDefault="00D6653F" w:rsidP="00383656">
    <w:pPr>
      <w:pStyle w:val="Encabezado"/>
      <w:tabs>
        <w:tab w:val="left" w:pos="4678"/>
      </w:tabs>
      <w:spacing w:line="180" w:lineRule="exact"/>
      <w:ind w:left="5387"/>
      <w:rPr>
        <w:rFonts w:ascii="Arial" w:hAnsi="Arial" w:cs="Arial"/>
        <w:b/>
        <w:sz w:val="14"/>
        <w:szCs w:val="14"/>
      </w:rPr>
    </w:pPr>
  </w:p>
  <w:p w14:paraId="17F67723" w14:textId="77777777" w:rsidR="00D6653F" w:rsidRDefault="00D6653F" w:rsidP="00383656">
    <w:pPr>
      <w:pStyle w:val="Encabezado"/>
      <w:tabs>
        <w:tab w:val="left" w:pos="4678"/>
      </w:tabs>
      <w:spacing w:line="180" w:lineRule="exact"/>
      <w:ind w:left="5387"/>
      <w:rPr>
        <w:rFonts w:ascii="Arial" w:hAnsi="Arial" w:cs="Arial"/>
        <w:b/>
        <w:sz w:val="14"/>
        <w:szCs w:val="14"/>
      </w:rPr>
    </w:pPr>
  </w:p>
  <w:p w14:paraId="6545452A" w14:textId="77777777" w:rsidR="00D6653F" w:rsidRDefault="00D6653F" w:rsidP="00383656">
    <w:pPr>
      <w:pStyle w:val="Encabezado"/>
      <w:tabs>
        <w:tab w:val="left" w:pos="4678"/>
      </w:tabs>
      <w:spacing w:line="180" w:lineRule="exact"/>
      <w:ind w:left="5387"/>
      <w:rPr>
        <w:rFonts w:ascii="Arial" w:hAnsi="Arial" w:cs="Arial"/>
        <w:b/>
        <w:sz w:val="14"/>
        <w:szCs w:val="14"/>
      </w:rPr>
    </w:pPr>
  </w:p>
  <w:p w14:paraId="2D7B5917" w14:textId="77777777" w:rsidR="00D6653F" w:rsidRDefault="00D6653F" w:rsidP="00383656">
    <w:pPr>
      <w:pStyle w:val="Encabezado"/>
      <w:tabs>
        <w:tab w:val="left" w:pos="4678"/>
      </w:tabs>
      <w:spacing w:line="180" w:lineRule="exact"/>
      <w:ind w:left="5387"/>
      <w:rPr>
        <w:rFonts w:ascii="Arial" w:hAnsi="Arial" w:cs="Arial"/>
        <w:b/>
        <w:sz w:val="14"/>
        <w:szCs w:val="14"/>
      </w:rPr>
    </w:pPr>
  </w:p>
  <w:p w14:paraId="7015925B" w14:textId="77777777" w:rsidR="00D6653F" w:rsidRDefault="00D6653F" w:rsidP="00383656">
    <w:pPr>
      <w:pStyle w:val="Encabezado"/>
      <w:tabs>
        <w:tab w:val="left" w:pos="4678"/>
      </w:tabs>
      <w:spacing w:line="180" w:lineRule="exact"/>
      <w:ind w:left="5387"/>
      <w:rPr>
        <w:rFonts w:ascii="Arial" w:hAnsi="Arial" w:cs="Arial"/>
        <w:b/>
        <w:sz w:val="14"/>
        <w:szCs w:val="14"/>
      </w:rPr>
    </w:pPr>
  </w:p>
  <w:p w14:paraId="069CA672" w14:textId="0362BE34" w:rsidR="00D6653F" w:rsidRDefault="00221059" w:rsidP="00383656">
    <w:pPr>
      <w:pStyle w:val="Encabezado"/>
      <w:tabs>
        <w:tab w:val="left" w:pos="4678"/>
      </w:tabs>
      <w:spacing w:line="180" w:lineRule="exact"/>
      <w:ind w:left="5387"/>
      <w:rPr>
        <w:rFonts w:ascii="Arial" w:hAnsi="Arial" w:cs="Arial"/>
        <w:b/>
        <w:sz w:val="14"/>
        <w:szCs w:val="14"/>
      </w:rPr>
    </w:pPr>
    <w:r>
      <w:rPr>
        <w:rFonts w:ascii="Arial" w:hAnsi="Arial" w:cs="Arial"/>
        <w:b/>
        <w:noProof/>
        <w:sz w:val="14"/>
        <w:szCs w:val="14"/>
      </w:rPr>
      <w:drawing>
        <wp:anchor distT="0" distB="0" distL="114300" distR="114300" simplePos="0" relativeHeight="251657216" behindDoc="0" locked="0" layoutInCell="1" allowOverlap="1" wp14:anchorId="484E8C56" wp14:editId="4B0113D5">
          <wp:simplePos x="0" y="0"/>
          <wp:positionH relativeFrom="margin">
            <wp:posOffset>0</wp:posOffset>
          </wp:positionH>
          <wp:positionV relativeFrom="margin">
            <wp:posOffset>-1412875</wp:posOffset>
          </wp:positionV>
          <wp:extent cx="1151890" cy="1334770"/>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1890" cy="1334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AA20C8" w14:textId="77777777" w:rsidR="00D6653F" w:rsidRDefault="00D6653F" w:rsidP="00383656">
    <w:pPr>
      <w:pStyle w:val="Encabezado"/>
      <w:tabs>
        <w:tab w:val="left" w:pos="4678"/>
      </w:tabs>
      <w:spacing w:line="180" w:lineRule="exact"/>
      <w:ind w:left="5387"/>
      <w:rPr>
        <w:rFonts w:ascii="Arial" w:hAnsi="Arial" w:cs="Arial"/>
        <w:b/>
        <w:sz w:val="14"/>
        <w:szCs w:val="14"/>
      </w:rPr>
    </w:pPr>
  </w:p>
  <w:p w14:paraId="13B8696F" w14:textId="77777777" w:rsidR="00D6653F" w:rsidRPr="000C49FA" w:rsidRDefault="00383656" w:rsidP="00383656">
    <w:pPr>
      <w:pStyle w:val="Encabezado"/>
      <w:tabs>
        <w:tab w:val="left" w:pos="4678"/>
        <w:tab w:val="left" w:pos="7088"/>
      </w:tabs>
      <w:spacing w:line="180" w:lineRule="exact"/>
      <w:rPr>
        <w:rFonts w:ascii="Arial" w:hAnsi="Arial" w:cs="Arial"/>
        <w:b/>
        <w:sz w:val="14"/>
        <w:szCs w:val="14"/>
        <w:lang w:val="es-ES"/>
      </w:rPr>
    </w:pPr>
    <w:r>
      <w:rPr>
        <w:rFonts w:ascii="Arial" w:hAnsi="Arial" w:cs="Arial"/>
        <w:b/>
        <w:sz w:val="14"/>
        <w:szCs w:val="14"/>
      </w:rPr>
      <w:tab/>
    </w:r>
    <w:r>
      <w:rPr>
        <w:rFonts w:ascii="Arial" w:hAnsi="Arial" w:cs="Arial"/>
        <w:b/>
        <w:sz w:val="14"/>
        <w:szCs w:val="14"/>
      </w:rPr>
      <w:tab/>
    </w:r>
    <w:r>
      <w:rPr>
        <w:rFonts w:ascii="Arial" w:hAnsi="Arial" w:cs="Arial"/>
        <w:b/>
        <w:noProof/>
        <w:sz w:val="14"/>
        <w:szCs w:val="14"/>
        <w:lang w:val="es-ES"/>
      </w:rPr>
      <w:tab/>
    </w:r>
    <w:r w:rsidR="001C7A5D">
      <w:rPr>
        <w:rFonts w:ascii="Arial" w:hAnsi="Arial" w:cs="Arial"/>
        <w:b/>
        <w:noProof/>
        <w:sz w:val="14"/>
        <w:szCs w:val="14"/>
        <w:lang w:val="es-ES"/>
      </w:rPr>
      <w:t>Of</w:t>
    </w:r>
    <w:r w:rsidR="003F0CF4">
      <w:rPr>
        <w:rFonts w:ascii="Arial" w:hAnsi="Arial" w:cs="Arial"/>
        <w:b/>
        <w:noProof/>
        <w:sz w:val="14"/>
        <w:szCs w:val="14"/>
        <w:lang w:val="es-ES"/>
      </w:rPr>
      <w:t>i</w:t>
    </w:r>
    <w:r w:rsidR="001C7A5D">
      <w:rPr>
        <w:rFonts w:ascii="Arial" w:hAnsi="Arial" w:cs="Arial"/>
        <w:b/>
        <w:noProof/>
        <w:sz w:val="14"/>
        <w:szCs w:val="14"/>
        <w:lang w:val="es-ES"/>
      </w:rPr>
      <w:t>cina</w:t>
    </w:r>
    <w:r w:rsidR="003F0CF4">
      <w:rPr>
        <w:rFonts w:ascii="Arial" w:hAnsi="Arial" w:cs="Arial"/>
        <w:b/>
        <w:noProof/>
        <w:sz w:val="14"/>
        <w:szCs w:val="14"/>
        <w:lang w:val="es-ES"/>
      </w:rPr>
      <w:t xml:space="preserve"> de</w:t>
    </w:r>
    <w:r w:rsidR="001C7A5D">
      <w:rPr>
        <w:rFonts w:ascii="Arial" w:hAnsi="Arial" w:cs="Arial"/>
        <w:b/>
        <w:noProof/>
        <w:sz w:val="14"/>
        <w:szCs w:val="14"/>
        <w:lang w:val="es-ES"/>
      </w:rPr>
      <w:t xml:space="preserve"> Prensa</w:t>
    </w:r>
  </w:p>
  <w:p w14:paraId="24B17375" w14:textId="77777777" w:rsidR="00D6653F" w:rsidRPr="000C49FA" w:rsidRDefault="00383656" w:rsidP="00383656">
    <w:pPr>
      <w:pStyle w:val="Encabezado"/>
      <w:tabs>
        <w:tab w:val="left" w:pos="4678"/>
        <w:tab w:val="left" w:pos="7088"/>
      </w:tabs>
      <w:spacing w:line="200" w:lineRule="exact"/>
      <w:rPr>
        <w:rFonts w:ascii="Arial" w:hAnsi="Arial" w:cs="Arial"/>
        <w:b/>
        <w:sz w:val="14"/>
        <w:szCs w:val="14"/>
        <w:lang w:val="es-ES"/>
      </w:rPr>
    </w:pPr>
    <w:r w:rsidRPr="000C49FA">
      <w:rPr>
        <w:rFonts w:ascii="Arial" w:hAnsi="Arial" w:cs="Arial"/>
        <w:sz w:val="14"/>
        <w:szCs w:val="14"/>
        <w:lang w:val="es-ES"/>
      </w:rPr>
      <w:tab/>
    </w:r>
    <w:r w:rsidRPr="000C49FA">
      <w:rPr>
        <w:rFonts w:ascii="Arial" w:hAnsi="Arial" w:cs="Arial"/>
        <w:sz w:val="14"/>
        <w:szCs w:val="14"/>
        <w:lang w:val="es-ES"/>
      </w:rPr>
      <w:tab/>
    </w:r>
    <w:r w:rsidRPr="000C49FA">
      <w:rPr>
        <w:rFonts w:ascii="Arial" w:hAnsi="Arial" w:cs="Arial"/>
        <w:sz w:val="14"/>
        <w:szCs w:val="14"/>
        <w:lang w:val="es-ES"/>
      </w:rPr>
      <w:tab/>
    </w:r>
  </w:p>
  <w:p w14:paraId="46A728D1" w14:textId="77777777" w:rsidR="00D6653F" w:rsidRPr="000C49FA" w:rsidRDefault="00D6653F" w:rsidP="00383656">
    <w:pPr>
      <w:pStyle w:val="Encabezado"/>
      <w:tabs>
        <w:tab w:val="left" w:pos="4678"/>
        <w:tab w:val="left" w:pos="7088"/>
      </w:tabs>
      <w:spacing w:line="40" w:lineRule="exact"/>
      <w:ind w:left="5387" w:firstLine="709"/>
      <w:rPr>
        <w:rFonts w:ascii="Arial" w:hAnsi="Arial" w:cs="Arial"/>
        <w:b/>
        <w:sz w:val="14"/>
        <w:szCs w:val="14"/>
        <w:lang w:val="es-ES"/>
      </w:rPr>
    </w:pPr>
  </w:p>
  <w:p w14:paraId="15D5C78C" w14:textId="77777777" w:rsidR="00E143B5" w:rsidRPr="000C49FA" w:rsidRDefault="00383656" w:rsidP="00383656">
    <w:pPr>
      <w:pStyle w:val="Encabezado"/>
      <w:tabs>
        <w:tab w:val="clear" w:pos="4252"/>
        <w:tab w:val="left" w:pos="4678"/>
        <w:tab w:val="left" w:pos="7088"/>
      </w:tabs>
      <w:spacing w:line="180" w:lineRule="exact"/>
      <w:ind w:left="4678" w:firstLine="1"/>
      <w:rPr>
        <w:rFonts w:ascii="Arial" w:hAnsi="Arial" w:cs="Arial"/>
        <w:sz w:val="14"/>
        <w:szCs w:val="14"/>
        <w:lang w:val="es-ES"/>
      </w:rPr>
    </w:pPr>
    <w:r w:rsidRPr="000C49FA">
      <w:rPr>
        <w:rFonts w:ascii="Arial" w:hAnsi="Arial" w:cs="Arial"/>
        <w:sz w:val="14"/>
        <w:szCs w:val="14"/>
        <w:lang w:val="es-ES"/>
      </w:rPr>
      <w:tab/>
    </w:r>
    <w:r w:rsidR="00FB7410" w:rsidRPr="000C49FA">
      <w:rPr>
        <w:rFonts w:ascii="Arial" w:hAnsi="Arial" w:cs="Arial"/>
        <w:sz w:val="14"/>
        <w:szCs w:val="14"/>
        <w:lang w:val="es-ES"/>
      </w:rPr>
      <w:t>T +</w:t>
    </w:r>
    <w:r w:rsidR="001C7A5D" w:rsidRPr="000C49FA">
      <w:rPr>
        <w:rFonts w:ascii="Arial" w:hAnsi="Arial" w:cs="Arial"/>
        <w:sz w:val="14"/>
        <w:szCs w:val="14"/>
        <w:lang w:val="es-ES"/>
      </w:rPr>
      <w:t>34</w:t>
    </w:r>
    <w:r w:rsidR="00FB7410" w:rsidRPr="000C49FA">
      <w:rPr>
        <w:rFonts w:ascii="Arial" w:hAnsi="Arial" w:cs="Arial"/>
        <w:sz w:val="14"/>
        <w:szCs w:val="14"/>
        <w:lang w:val="es-ES"/>
      </w:rPr>
      <w:t xml:space="preserve"> </w:t>
    </w:r>
    <w:r w:rsidR="003F0CF4">
      <w:rPr>
        <w:rFonts w:ascii="Arial" w:hAnsi="Arial" w:cs="Arial"/>
        <w:sz w:val="14"/>
        <w:szCs w:val="14"/>
        <w:lang w:val="es-ES"/>
      </w:rPr>
      <w:t>91 213 11 02</w:t>
    </w:r>
  </w:p>
  <w:p w14:paraId="455515BC" w14:textId="77777777" w:rsidR="00D6653F" w:rsidRPr="000C49FA" w:rsidRDefault="00E143B5" w:rsidP="00383656">
    <w:pPr>
      <w:pStyle w:val="Encabezado"/>
      <w:tabs>
        <w:tab w:val="clear" w:pos="4252"/>
        <w:tab w:val="left" w:pos="4678"/>
        <w:tab w:val="left" w:pos="7088"/>
      </w:tabs>
      <w:spacing w:line="180" w:lineRule="exact"/>
      <w:ind w:left="4678" w:firstLine="1"/>
      <w:rPr>
        <w:rFonts w:ascii="Arial" w:hAnsi="Arial" w:cs="Arial"/>
        <w:b/>
        <w:sz w:val="14"/>
        <w:szCs w:val="14"/>
        <w:lang w:val="es-ES"/>
      </w:rPr>
    </w:pPr>
    <w:r w:rsidRPr="000C49FA">
      <w:rPr>
        <w:rFonts w:ascii="Arial" w:hAnsi="Arial" w:cs="Arial"/>
        <w:sz w:val="14"/>
        <w:szCs w:val="14"/>
        <w:lang w:val="es-ES"/>
      </w:rPr>
      <w:tab/>
    </w:r>
    <w:r w:rsidRPr="000E53EF">
      <w:rPr>
        <w:rFonts w:ascii="Arial" w:hAnsi="Arial" w:cs="Arial"/>
        <w:sz w:val="14"/>
        <w:szCs w:val="14"/>
        <w:lang w:val="es-ES"/>
      </w:rPr>
      <w:t>F +</w:t>
    </w:r>
    <w:r w:rsidR="001C7A5D" w:rsidRPr="000E53EF">
      <w:rPr>
        <w:rFonts w:ascii="Arial" w:hAnsi="Arial" w:cs="Arial"/>
        <w:sz w:val="14"/>
        <w:szCs w:val="14"/>
        <w:lang w:val="es-ES"/>
      </w:rPr>
      <w:t>34</w:t>
    </w:r>
    <w:r w:rsidRPr="000E53EF">
      <w:rPr>
        <w:rFonts w:ascii="Arial" w:hAnsi="Arial" w:cs="Arial"/>
        <w:sz w:val="14"/>
        <w:szCs w:val="14"/>
        <w:lang w:val="es-ES"/>
      </w:rPr>
      <w:t xml:space="preserve"> </w:t>
    </w:r>
    <w:r w:rsidR="000E53EF" w:rsidRPr="000E53EF">
      <w:rPr>
        <w:rFonts w:ascii="Arial" w:hAnsi="Arial" w:cs="Arial"/>
        <w:sz w:val="14"/>
        <w:szCs w:val="14"/>
        <w:lang w:val="es-ES"/>
      </w:rPr>
      <w:t>91 213 90</w:t>
    </w:r>
    <w:r w:rsidR="00664735">
      <w:rPr>
        <w:rFonts w:ascii="Arial" w:hAnsi="Arial" w:cs="Arial"/>
        <w:sz w:val="14"/>
        <w:szCs w:val="14"/>
        <w:lang w:val="es-ES"/>
      </w:rPr>
      <w:t xml:space="preserve"> </w:t>
    </w:r>
    <w:r w:rsidR="000E53EF" w:rsidRPr="000E53EF">
      <w:rPr>
        <w:rFonts w:ascii="Arial" w:hAnsi="Arial" w:cs="Arial"/>
        <w:sz w:val="14"/>
        <w:szCs w:val="14"/>
        <w:lang w:val="es-ES"/>
      </w:rPr>
      <w:t>95</w:t>
    </w:r>
    <w:r w:rsidR="00383656" w:rsidRPr="000C49FA">
      <w:rPr>
        <w:rFonts w:ascii="Arial" w:hAnsi="Arial" w:cs="Arial"/>
        <w:b/>
        <w:sz w:val="14"/>
        <w:szCs w:val="14"/>
        <w:lang w:val="es-ES"/>
      </w:rPr>
      <w:tab/>
    </w:r>
  </w:p>
  <w:p w14:paraId="6C2F98E6" w14:textId="77777777" w:rsidR="00D6653F" w:rsidRPr="004B38D9" w:rsidRDefault="00FB7410" w:rsidP="00383656">
    <w:pPr>
      <w:pStyle w:val="Encabezado"/>
      <w:tabs>
        <w:tab w:val="clear" w:pos="4252"/>
        <w:tab w:val="left" w:pos="4678"/>
        <w:tab w:val="left" w:pos="7088"/>
      </w:tabs>
      <w:spacing w:line="180" w:lineRule="exact"/>
      <w:ind w:left="4678"/>
      <w:rPr>
        <w:rFonts w:ascii="Arial" w:hAnsi="Arial" w:cs="Arial"/>
        <w:sz w:val="14"/>
        <w:szCs w:val="14"/>
      </w:rPr>
    </w:pPr>
    <w:r w:rsidRPr="000C49FA">
      <w:rPr>
        <w:rFonts w:ascii="Arial" w:hAnsi="Arial" w:cs="Arial"/>
        <w:sz w:val="14"/>
        <w:szCs w:val="14"/>
        <w:lang w:val="es-ES"/>
      </w:rPr>
      <w:tab/>
    </w:r>
    <w:r w:rsidR="001C7A5D">
      <w:rPr>
        <w:rFonts w:ascii="Arial" w:hAnsi="Arial" w:cs="Arial"/>
        <w:sz w:val="14"/>
        <w:szCs w:val="14"/>
      </w:rPr>
      <w:t>prensa</w:t>
    </w:r>
    <w:r>
      <w:rPr>
        <w:rFonts w:ascii="Arial" w:hAnsi="Arial" w:cs="Arial"/>
        <w:sz w:val="14"/>
        <w:szCs w:val="14"/>
      </w:rPr>
      <w:t>@en</w:t>
    </w:r>
    <w:r w:rsidR="001C7A5D">
      <w:rPr>
        <w:rFonts w:ascii="Arial" w:hAnsi="Arial" w:cs="Arial"/>
        <w:sz w:val="14"/>
        <w:szCs w:val="14"/>
      </w:rPr>
      <w:t>desa.es</w:t>
    </w:r>
  </w:p>
  <w:p w14:paraId="790993F5" w14:textId="77777777" w:rsidR="00D6653F" w:rsidRDefault="00D6653F" w:rsidP="00383656">
    <w:pPr>
      <w:pStyle w:val="Encabezado"/>
      <w:tabs>
        <w:tab w:val="clear" w:pos="4252"/>
        <w:tab w:val="left" w:pos="4678"/>
        <w:tab w:val="left" w:pos="7088"/>
      </w:tabs>
      <w:spacing w:line="180" w:lineRule="exact"/>
      <w:ind w:left="4678"/>
      <w:rPr>
        <w:rFonts w:ascii="Arial" w:hAnsi="Arial" w:cs="Arial"/>
        <w:sz w:val="14"/>
        <w:szCs w:val="14"/>
      </w:rPr>
    </w:pPr>
    <w:r>
      <w:rPr>
        <w:rFonts w:ascii="Arial" w:hAnsi="Arial" w:cs="Arial"/>
        <w:sz w:val="14"/>
        <w:szCs w:val="14"/>
      </w:rPr>
      <w:tab/>
    </w:r>
  </w:p>
  <w:p w14:paraId="7F7E0720" w14:textId="77777777" w:rsidR="00D6653F" w:rsidRDefault="00383656" w:rsidP="00383656">
    <w:pPr>
      <w:pStyle w:val="Encabezado"/>
      <w:tabs>
        <w:tab w:val="clear" w:pos="4252"/>
        <w:tab w:val="left" w:pos="4678"/>
        <w:tab w:val="left" w:pos="7088"/>
      </w:tabs>
      <w:spacing w:line="180" w:lineRule="exact"/>
      <w:ind w:left="4678"/>
      <w:rPr>
        <w:rFonts w:ascii="Arial" w:hAnsi="Arial" w:cs="Arial"/>
        <w:sz w:val="14"/>
        <w:szCs w:val="14"/>
      </w:rPr>
    </w:pPr>
    <w:r>
      <w:rPr>
        <w:rFonts w:ascii="Arial" w:hAnsi="Arial" w:cs="Arial"/>
        <w:sz w:val="14"/>
        <w:szCs w:val="14"/>
      </w:rPr>
      <w:tab/>
    </w:r>
    <w:r w:rsidR="00E143B5">
      <w:rPr>
        <w:rFonts w:ascii="Arial" w:hAnsi="Arial" w:cs="Arial"/>
        <w:b/>
        <w:sz w:val="14"/>
        <w:szCs w:val="14"/>
      </w:rPr>
      <w:t>endesa</w:t>
    </w:r>
    <w:r w:rsidR="00FB7410" w:rsidRPr="007E44F8">
      <w:rPr>
        <w:rFonts w:ascii="Arial" w:hAnsi="Arial" w:cs="Arial"/>
        <w:b/>
        <w:sz w:val="14"/>
        <w:szCs w:val="14"/>
      </w:rPr>
      <w:t>.com</w:t>
    </w:r>
  </w:p>
  <w:p w14:paraId="20E450D6" w14:textId="77777777" w:rsidR="00D6653F" w:rsidRDefault="00D6653F" w:rsidP="00383656">
    <w:pPr>
      <w:pStyle w:val="Encabezado"/>
      <w:tabs>
        <w:tab w:val="clear" w:pos="4252"/>
        <w:tab w:val="left" w:pos="4678"/>
        <w:tab w:val="left" w:pos="7088"/>
      </w:tabs>
      <w:spacing w:line="180" w:lineRule="exact"/>
      <w:ind w:left="4678"/>
      <w:rPr>
        <w:rFonts w:ascii="Arial" w:hAnsi="Arial" w:cs="Arial"/>
        <w:sz w:val="14"/>
        <w:szCs w:val="14"/>
      </w:rPr>
    </w:pPr>
  </w:p>
  <w:p w14:paraId="71FDDF1B" w14:textId="77777777" w:rsidR="00D6653F" w:rsidRPr="004B38D9" w:rsidRDefault="00D6653F" w:rsidP="00383656">
    <w:pPr>
      <w:pStyle w:val="Encabezado"/>
      <w:tabs>
        <w:tab w:val="clear" w:pos="4252"/>
        <w:tab w:val="left" w:pos="4678"/>
        <w:tab w:val="left" w:pos="7088"/>
      </w:tabs>
      <w:spacing w:line="180" w:lineRule="exact"/>
      <w:ind w:left="4678"/>
      <w:rPr>
        <w:rFonts w:ascii="Arial" w:hAnsi="Arial" w:cs="Arial"/>
        <w:sz w:val="14"/>
        <w:szCs w:val="14"/>
      </w:rPr>
    </w:pPr>
    <w:r>
      <w:rPr>
        <w:rFonts w:ascii="Arial" w:hAnsi="Arial" w:cs="Arial"/>
        <w:sz w:val="14"/>
        <w:szCs w:val="14"/>
      </w:rPr>
      <w:tab/>
    </w:r>
    <w:r w:rsidRPr="004B38D9">
      <w:rPr>
        <w:rFonts w:ascii="Arial" w:hAnsi="Arial" w:cs="Arial"/>
        <w:sz w:val="14"/>
        <w:szCs w:val="14"/>
      </w:rPr>
      <w:t xml:space="preserve"> </w:t>
    </w:r>
  </w:p>
  <w:p w14:paraId="336505F2" w14:textId="77777777" w:rsidR="00D6653F" w:rsidRPr="004B38D9" w:rsidRDefault="00D6653F" w:rsidP="00383656">
    <w:pPr>
      <w:pStyle w:val="Encabezado"/>
      <w:tabs>
        <w:tab w:val="clear" w:pos="4252"/>
        <w:tab w:val="left" w:pos="4678"/>
        <w:tab w:val="center" w:pos="7230"/>
      </w:tabs>
      <w:spacing w:line="180" w:lineRule="exact"/>
      <w:ind w:left="3544"/>
      <w:rPr>
        <w:rFonts w:ascii="Arial" w:hAnsi="Arial" w:cs="Arial"/>
        <w:sz w:val="14"/>
        <w:szCs w:val="14"/>
      </w:rPr>
    </w:pPr>
    <w:r w:rsidRPr="004B38D9">
      <w:rPr>
        <w:rFonts w:ascii="Arial" w:hAnsi="Arial" w:cs="Arial"/>
        <w:sz w:val="14"/>
        <w:szCs w:val="14"/>
      </w:rPr>
      <w:t xml:space="preserve"> </w:t>
    </w:r>
  </w:p>
  <w:p w14:paraId="45A1E78F" w14:textId="77777777" w:rsidR="00D6653F" w:rsidRDefault="00D6653F" w:rsidP="00383656">
    <w:pPr>
      <w:pStyle w:val="Encabezado"/>
      <w:tabs>
        <w:tab w:val="left"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C19A1"/>
    <w:multiLevelType w:val="hybridMultilevel"/>
    <w:tmpl w:val="F40632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E87CF1"/>
    <w:multiLevelType w:val="hybridMultilevel"/>
    <w:tmpl w:val="F40632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00032C"/>
    <w:multiLevelType w:val="multilevel"/>
    <w:tmpl w:val="977C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8688B"/>
    <w:multiLevelType w:val="hybridMultilevel"/>
    <w:tmpl w:val="CBF070C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1D9B78B7"/>
    <w:multiLevelType w:val="hybridMultilevel"/>
    <w:tmpl w:val="B3AC7C5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15:restartNumberingAfterBreak="0">
    <w:nsid w:val="24797C39"/>
    <w:multiLevelType w:val="hybridMultilevel"/>
    <w:tmpl w:val="F9560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5413157"/>
    <w:multiLevelType w:val="hybridMultilevel"/>
    <w:tmpl w:val="F6DCE178"/>
    <w:lvl w:ilvl="0" w:tplc="394EE626">
      <w:start w:val="1"/>
      <w:numFmt w:val="bullet"/>
      <w:pStyle w:val="4entradilla"/>
      <w:lvlText w:val=""/>
      <w:lvlJc w:val="left"/>
      <w:pPr>
        <w:tabs>
          <w:tab w:val="num" w:pos="1777"/>
        </w:tabs>
        <w:ind w:left="1777" w:hanging="360"/>
      </w:pPr>
      <w:rPr>
        <w:rFonts w:ascii="Wingdings" w:hAnsi="Wingdings" w:hint="default"/>
      </w:rPr>
    </w:lvl>
    <w:lvl w:ilvl="1" w:tplc="0C0A0003" w:tentative="1">
      <w:start w:val="1"/>
      <w:numFmt w:val="bullet"/>
      <w:lvlText w:val="o"/>
      <w:lvlJc w:val="left"/>
      <w:pPr>
        <w:tabs>
          <w:tab w:val="num" w:pos="2497"/>
        </w:tabs>
        <w:ind w:left="2497" w:hanging="360"/>
      </w:pPr>
      <w:rPr>
        <w:rFonts w:ascii="Courier New" w:hAnsi="Courier New" w:cs="Courier New" w:hint="default"/>
      </w:rPr>
    </w:lvl>
    <w:lvl w:ilvl="2" w:tplc="0C0A0005" w:tentative="1">
      <w:start w:val="1"/>
      <w:numFmt w:val="bullet"/>
      <w:lvlText w:val=""/>
      <w:lvlJc w:val="left"/>
      <w:pPr>
        <w:tabs>
          <w:tab w:val="num" w:pos="3217"/>
        </w:tabs>
        <w:ind w:left="3217" w:hanging="360"/>
      </w:pPr>
      <w:rPr>
        <w:rFonts w:ascii="Wingdings" w:hAnsi="Wingdings" w:hint="default"/>
      </w:rPr>
    </w:lvl>
    <w:lvl w:ilvl="3" w:tplc="0C0A0001" w:tentative="1">
      <w:start w:val="1"/>
      <w:numFmt w:val="bullet"/>
      <w:lvlText w:val=""/>
      <w:lvlJc w:val="left"/>
      <w:pPr>
        <w:tabs>
          <w:tab w:val="num" w:pos="3937"/>
        </w:tabs>
        <w:ind w:left="3937" w:hanging="360"/>
      </w:pPr>
      <w:rPr>
        <w:rFonts w:ascii="Symbol" w:hAnsi="Symbol" w:hint="default"/>
      </w:rPr>
    </w:lvl>
    <w:lvl w:ilvl="4" w:tplc="0C0A0003" w:tentative="1">
      <w:start w:val="1"/>
      <w:numFmt w:val="bullet"/>
      <w:lvlText w:val="o"/>
      <w:lvlJc w:val="left"/>
      <w:pPr>
        <w:tabs>
          <w:tab w:val="num" w:pos="4657"/>
        </w:tabs>
        <w:ind w:left="4657" w:hanging="360"/>
      </w:pPr>
      <w:rPr>
        <w:rFonts w:ascii="Courier New" w:hAnsi="Courier New" w:cs="Courier New" w:hint="default"/>
      </w:rPr>
    </w:lvl>
    <w:lvl w:ilvl="5" w:tplc="0C0A0005" w:tentative="1">
      <w:start w:val="1"/>
      <w:numFmt w:val="bullet"/>
      <w:lvlText w:val=""/>
      <w:lvlJc w:val="left"/>
      <w:pPr>
        <w:tabs>
          <w:tab w:val="num" w:pos="5377"/>
        </w:tabs>
        <w:ind w:left="5377" w:hanging="360"/>
      </w:pPr>
      <w:rPr>
        <w:rFonts w:ascii="Wingdings" w:hAnsi="Wingdings" w:hint="default"/>
      </w:rPr>
    </w:lvl>
    <w:lvl w:ilvl="6" w:tplc="0C0A0001" w:tentative="1">
      <w:start w:val="1"/>
      <w:numFmt w:val="bullet"/>
      <w:lvlText w:val=""/>
      <w:lvlJc w:val="left"/>
      <w:pPr>
        <w:tabs>
          <w:tab w:val="num" w:pos="6097"/>
        </w:tabs>
        <w:ind w:left="6097" w:hanging="360"/>
      </w:pPr>
      <w:rPr>
        <w:rFonts w:ascii="Symbol" w:hAnsi="Symbol" w:hint="default"/>
      </w:rPr>
    </w:lvl>
    <w:lvl w:ilvl="7" w:tplc="0C0A0003" w:tentative="1">
      <w:start w:val="1"/>
      <w:numFmt w:val="bullet"/>
      <w:lvlText w:val="o"/>
      <w:lvlJc w:val="left"/>
      <w:pPr>
        <w:tabs>
          <w:tab w:val="num" w:pos="6817"/>
        </w:tabs>
        <w:ind w:left="6817" w:hanging="360"/>
      </w:pPr>
      <w:rPr>
        <w:rFonts w:ascii="Courier New" w:hAnsi="Courier New" w:cs="Courier New" w:hint="default"/>
      </w:rPr>
    </w:lvl>
    <w:lvl w:ilvl="8" w:tplc="0C0A0005" w:tentative="1">
      <w:start w:val="1"/>
      <w:numFmt w:val="bullet"/>
      <w:lvlText w:val=""/>
      <w:lvlJc w:val="left"/>
      <w:pPr>
        <w:tabs>
          <w:tab w:val="num" w:pos="7537"/>
        </w:tabs>
        <w:ind w:left="7537" w:hanging="360"/>
      </w:pPr>
      <w:rPr>
        <w:rFonts w:ascii="Wingdings" w:hAnsi="Wingdings" w:hint="default"/>
      </w:rPr>
    </w:lvl>
  </w:abstractNum>
  <w:abstractNum w:abstractNumId="7" w15:restartNumberingAfterBreak="0">
    <w:nsid w:val="3B475C84"/>
    <w:multiLevelType w:val="hybridMultilevel"/>
    <w:tmpl w:val="18A271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C827962"/>
    <w:multiLevelType w:val="multilevel"/>
    <w:tmpl w:val="F20A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6161B6"/>
    <w:multiLevelType w:val="hybridMultilevel"/>
    <w:tmpl w:val="DFF0882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4D586AEC"/>
    <w:multiLevelType w:val="multilevel"/>
    <w:tmpl w:val="4DA2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F94FDB"/>
    <w:multiLevelType w:val="hybridMultilevel"/>
    <w:tmpl w:val="9B6E50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B90C69"/>
    <w:multiLevelType w:val="hybridMultilevel"/>
    <w:tmpl w:val="A70C13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821798B"/>
    <w:multiLevelType w:val="hybridMultilevel"/>
    <w:tmpl w:val="85523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BF90289"/>
    <w:multiLevelType w:val="multilevel"/>
    <w:tmpl w:val="F4D2D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8405C7"/>
    <w:multiLevelType w:val="hybridMultilevel"/>
    <w:tmpl w:val="ADF8A32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7CF751F0"/>
    <w:multiLevelType w:val="hybridMultilevel"/>
    <w:tmpl w:val="45E61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23306865">
    <w:abstractNumId w:val="13"/>
  </w:num>
  <w:num w:numId="2" w16cid:durableId="648052463">
    <w:abstractNumId w:val="6"/>
  </w:num>
  <w:num w:numId="3" w16cid:durableId="79641047">
    <w:abstractNumId w:val="11"/>
  </w:num>
  <w:num w:numId="4" w16cid:durableId="1337688026">
    <w:abstractNumId w:val="6"/>
  </w:num>
  <w:num w:numId="5" w16cid:durableId="722102556">
    <w:abstractNumId w:val="15"/>
  </w:num>
  <w:num w:numId="6" w16cid:durableId="1887837076">
    <w:abstractNumId w:val="0"/>
  </w:num>
  <w:num w:numId="7" w16cid:durableId="920872628">
    <w:abstractNumId w:val="1"/>
  </w:num>
  <w:num w:numId="8" w16cid:durableId="1349335246">
    <w:abstractNumId w:val="4"/>
  </w:num>
  <w:num w:numId="9" w16cid:durableId="1767117523">
    <w:abstractNumId w:val="9"/>
  </w:num>
  <w:num w:numId="10" w16cid:durableId="561185246">
    <w:abstractNumId w:val="16"/>
  </w:num>
  <w:num w:numId="11" w16cid:durableId="1638610620">
    <w:abstractNumId w:val="3"/>
  </w:num>
  <w:num w:numId="12" w16cid:durableId="1900282044">
    <w:abstractNumId w:val="5"/>
  </w:num>
  <w:num w:numId="13" w16cid:durableId="1799949033">
    <w:abstractNumId w:val="7"/>
  </w:num>
  <w:num w:numId="14" w16cid:durableId="2094471430">
    <w:abstractNumId w:val="12"/>
  </w:num>
  <w:num w:numId="15" w16cid:durableId="663629181">
    <w:abstractNumId w:val="10"/>
  </w:num>
  <w:num w:numId="16" w16cid:durableId="1082065676">
    <w:abstractNumId w:val="8"/>
  </w:num>
  <w:num w:numId="17" w16cid:durableId="287905094">
    <w:abstractNumId w:val="2"/>
  </w:num>
  <w:num w:numId="18" w16cid:durableId="17017766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yMTAyNDIzMrYwMDRQ0lEKTi0uzszPAykwqQUA3UZ9ISwAAAA="/>
  </w:docVars>
  <w:rsids>
    <w:rsidRoot w:val="00A6464A"/>
    <w:rsid w:val="0000384B"/>
    <w:rsid w:val="00004D6B"/>
    <w:rsid w:val="00005B0D"/>
    <w:rsid w:val="000113CD"/>
    <w:rsid w:val="00014A2A"/>
    <w:rsid w:val="00021056"/>
    <w:rsid w:val="000212AB"/>
    <w:rsid w:val="00024BB3"/>
    <w:rsid w:val="00030E2B"/>
    <w:rsid w:val="0003649D"/>
    <w:rsid w:val="00040FE8"/>
    <w:rsid w:val="0004358A"/>
    <w:rsid w:val="00045DA6"/>
    <w:rsid w:val="000571D3"/>
    <w:rsid w:val="00062586"/>
    <w:rsid w:val="00065D76"/>
    <w:rsid w:val="00066ACD"/>
    <w:rsid w:val="000679C0"/>
    <w:rsid w:val="000773B1"/>
    <w:rsid w:val="00080A37"/>
    <w:rsid w:val="00085792"/>
    <w:rsid w:val="00086EBE"/>
    <w:rsid w:val="000919CB"/>
    <w:rsid w:val="000A00C0"/>
    <w:rsid w:val="000A43CE"/>
    <w:rsid w:val="000A57B2"/>
    <w:rsid w:val="000A59EF"/>
    <w:rsid w:val="000B00FF"/>
    <w:rsid w:val="000C34B0"/>
    <w:rsid w:val="000C41A6"/>
    <w:rsid w:val="000C4553"/>
    <w:rsid w:val="000C49FA"/>
    <w:rsid w:val="000C7974"/>
    <w:rsid w:val="000D0E52"/>
    <w:rsid w:val="000D2F77"/>
    <w:rsid w:val="000E53EF"/>
    <w:rsid w:val="000E7478"/>
    <w:rsid w:val="000F248F"/>
    <w:rsid w:val="00101E7E"/>
    <w:rsid w:val="0010408D"/>
    <w:rsid w:val="001056AD"/>
    <w:rsid w:val="00105937"/>
    <w:rsid w:val="0011078E"/>
    <w:rsid w:val="00111220"/>
    <w:rsid w:val="00111605"/>
    <w:rsid w:val="00115BD3"/>
    <w:rsid w:val="00122B0C"/>
    <w:rsid w:val="001303E9"/>
    <w:rsid w:val="0013088B"/>
    <w:rsid w:val="00133D6B"/>
    <w:rsid w:val="001344C7"/>
    <w:rsid w:val="00143FDD"/>
    <w:rsid w:val="00152E66"/>
    <w:rsid w:val="00154C60"/>
    <w:rsid w:val="00155B8D"/>
    <w:rsid w:val="00155CC0"/>
    <w:rsid w:val="00160078"/>
    <w:rsid w:val="001653D5"/>
    <w:rsid w:val="00166978"/>
    <w:rsid w:val="00171D9D"/>
    <w:rsid w:val="001727A8"/>
    <w:rsid w:val="00175E28"/>
    <w:rsid w:val="0018165C"/>
    <w:rsid w:val="00186EDE"/>
    <w:rsid w:val="00190216"/>
    <w:rsid w:val="00191828"/>
    <w:rsid w:val="00192E98"/>
    <w:rsid w:val="0019598B"/>
    <w:rsid w:val="00195BB6"/>
    <w:rsid w:val="001A0D5F"/>
    <w:rsid w:val="001A172C"/>
    <w:rsid w:val="001A2FE0"/>
    <w:rsid w:val="001A552B"/>
    <w:rsid w:val="001A711C"/>
    <w:rsid w:val="001A7ACB"/>
    <w:rsid w:val="001B00BA"/>
    <w:rsid w:val="001B1A00"/>
    <w:rsid w:val="001B27A8"/>
    <w:rsid w:val="001B38F2"/>
    <w:rsid w:val="001B3B97"/>
    <w:rsid w:val="001B47D0"/>
    <w:rsid w:val="001C56E7"/>
    <w:rsid w:val="001C7A5D"/>
    <w:rsid w:val="001D2823"/>
    <w:rsid w:val="001D55C7"/>
    <w:rsid w:val="001D738A"/>
    <w:rsid w:val="001E00DF"/>
    <w:rsid w:val="001E4131"/>
    <w:rsid w:val="001E5D83"/>
    <w:rsid w:val="001F4644"/>
    <w:rsid w:val="001F4D20"/>
    <w:rsid w:val="00203D0A"/>
    <w:rsid w:val="00214967"/>
    <w:rsid w:val="00217125"/>
    <w:rsid w:val="0021782F"/>
    <w:rsid w:val="00221059"/>
    <w:rsid w:val="0022323E"/>
    <w:rsid w:val="002302D7"/>
    <w:rsid w:val="00232609"/>
    <w:rsid w:val="00232FE0"/>
    <w:rsid w:val="002379E5"/>
    <w:rsid w:val="00242440"/>
    <w:rsid w:val="0024401C"/>
    <w:rsid w:val="00244CD8"/>
    <w:rsid w:val="00251861"/>
    <w:rsid w:val="0025358D"/>
    <w:rsid w:val="002550DA"/>
    <w:rsid w:val="0025527F"/>
    <w:rsid w:val="0025612B"/>
    <w:rsid w:val="00263A36"/>
    <w:rsid w:val="00264A6E"/>
    <w:rsid w:val="00265ECE"/>
    <w:rsid w:val="00266959"/>
    <w:rsid w:val="0027120B"/>
    <w:rsid w:val="00271C3A"/>
    <w:rsid w:val="00272292"/>
    <w:rsid w:val="002749C3"/>
    <w:rsid w:val="00275A18"/>
    <w:rsid w:val="002802C8"/>
    <w:rsid w:val="00280929"/>
    <w:rsid w:val="002810E3"/>
    <w:rsid w:val="00285D6D"/>
    <w:rsid w:val="00293F74"/>
    <w:rsid w:val="002A0F1F"/>
    <w:rsid w:val="002A1E13"/>
    <w:rsid w:val="002A5DD1"/>
    <w:rsid w:val="002B2668"/>
    <w:rsid w:val="002C140A"/>
    <w:rsid w:val="002C3F38"/>
    <w:rsid w:val="002C4363"/>
    <w:rsid w:val="002C509F"/>
    <w:rsid w:val="002D08E6"/>
    <w:rsid w:val="002E0751"/>
    <w:rsid w:val="002E3FE9"/>
    <w:rsid w:val="002E490A"/>
    <w:rsid w:val="002F5003"/>
    <w:rsid w:val="002F65EA"/>
    <w:rsid w:val="003009E1"/>
    <w:rsid w:val="00300FD1"/>
    <w:rsid w:val="00304014"/>
    <w:rsid w:val="00304AAF"/>
    <w:rsid w:val="0030700E"/>
    <w:rsid w:val="00307EEF"/>
    <w:rsid w:val="0031257A"/>
    <w:rsid w:val="00313D8D"/>
    <w:rsid w:val="00316E7F"/>
    <w:rsid w:val="0032075E"/>
    <w:rsid w:val="003221CE"/>
    <w:rsid w:val="00325CC2"/>
    <w:rsid w:val="003302AA"/>
    <w:rsid w:val="003332A1"/>
    <w:rsid w:val="0033470C"/>
    <w:rsid w:val="00336422"/>
    <w:rsid w:val="0034165E"/>
    <w:rsid w:val="003448FE"/>
    <w:rsid w:val="00346399"/>
    <w:rsid w:val="00350003"/>
    <w:rsid w:val="003568D0"/>
    <w:rsid w:val="00357224"/>
    <w:rsid w:val="0036058B"/>
    <w:rsid w:val="00361486"/>
    <w:rsid w:val="00364399"/>
    <w:rsid w:val="0036455E"/>
    <w:rsid w:val="00370D33"/>
    <w:rsid w:val="00371EAB"/>
    <w:rsid w:val="00374CFA"/>
    <w:rsid w:val="00376869"/>
    <w:rsid w:val="003805D6"/>
    <w:rsid w:val="003824CC"/>
    <w:rsid w:val="00383656"/>
    <w:rsid w:val="00383B0B"/>
    <w:rsid w:val="00383D93"/>
    <w:rsid w:val="0039365C"/>
    <w:rsid w:val="00395D74"/>
    <w:rsid w:val="003A6D53"/>
    <w:rsid w:val="003A7A26"/>
    <w:rsid w:val="003B0A13"/>
    <w:rsid w:val="003B32FA"/>
    <w:rsid w:val="003B3D72"/>
    <w:rsid w:val="003B4238"/>
    <w:rsid w:val="003B6A62"/>
    <w:rsid w:val="003C25C4"/>
    <w:rsid w:val="003C5388"/>
    <w:rsid w:val="003C6A79"/>
    <w:rsid w:val="003D1816"/>
    <w:rsid w:val="003D29BB"/>
    <w:rsid w:val="003D31E8"/>
    <w:rsid w:val="003D32B0"/>
    <w:rsid w:val="003E3442"/>
    <w:rsid w:val="003E70EC"/>
    <w:rsid w:val="003E74B5"/>
    <w:rsid w:val="003F0CF4"/>
    <w:rsid w:val="003F2918"/>
    <w:rsid w:val="003F624F"/>
    <w:rsid w:val="003F720F"/>
    <w:rsid w:val="00402424"/>
    <w:rsid w:val="004079C7"/>
    <w:rsid w:val="00411285"/>
    <w:rsid w:val="00413D57"/>
    <w:rsid w:val="00413FDA"/>
    <w:rsid w:val="00416B68"/>
    <w:rsid w:val="00417241"/>
    <w:rsid w:val="00417307"/>
    <w:rsid w:val="004211C3"/>
    <w:rsid w:val="004218DE"/>
    <w:rsid w:val="0042610F"/>
    <w:rsid w:val="00441428"/>
    <w:rsid w:val="004424D3"/>
    <w:rsid w:val="004460DA"/>
    <w:rsid w:val="004460F5"/>
    <w:rsid w:val="00447F74"/>
    <w:rsid w:val="0045098A"/>
    <w:rsid w:val="004528C3"/>
    <w:rsid w:val="00454F59"/>
    <w:rsid w:val="00460862"/>
    <w:rsid w:val="00462BA2"/>
    <w:rsid w:val="00462E30"/>
    <w:rsid w:val="00462F25"/>
    <w:rsid w:val="00465E8F"/>
    <w:rsid w:val="00466FA3"/>
    <w:rsid w:val="00473A82"/>
    <w:rsid w:val="004900FC"/>
    <w:rsid w:val="00490894"/>
    <w:rsid w:val="004A478B"/>
    <w:rsid w:val="004A5FC0"/>
    <w:rsid w:val="004A79CF"/>
    <w:rsid w:val="004B0E0E"/>
    <w:rsid w:val="004B38D9"/>
    <w:rsid w:val="004B5C3D"/>
    <w:rsid w:val="004C15B7"/>
    <w:rsid w:val="004C2755"/>
    <w:rsid w:val="004C554D"/>
    <w:rsid w:val="004C5E61"/>
    <w:rsid w:val="004C71FF"/>
    <w:rsid w:val="004C7D7A"/>
    <w:rsid w:val="004D2A6B"/>
    <w:rsid w:val="004E08F5"/>
    <w:rsid w:val="004E18C6"/>
    <w:rsid w:val="004E38AE"/>
    <w:rsid w:val="004E5458"/>
    <w:rsid w:val="004E59D0"/>
    <w:rsid w:val="004F14E5"/>
    <w:rsid w:val="004F2681"/>
    <w:rsid w:val="004F490D"/>
    <w:rsid w:val="004F55C3"/>
    <w:rsid w:val="004F707B"/>
    <w:rsid w:val="004F7876"/>
    <w:rsid w:val="0050350B"/>
    <w:rsid w:val="005041F8"/>
    <w:rsid w:val="00505218"/>
    <w:rsid w:val="005104BC"/>
    <w:rsid w:val="00511280"/>
    <w:rsid w:val="00516F4F"/>
    <w:rsid w:val="005220CC"/>
    <w:rsid w:val="00523810"/>
    <w:rsid w:val="00524796"/>
    <w:rsid w:val="0053519B"/>
    <w:rsid w:val="0054572C"/>
    <w:rsid w:val="00545C41"/>
    <w:rsid w:val="00552090"/>
    <w:rsid w:val="00557D1F"/>
    <w:rsid w:val="00561ABE"/>
    <w:rsid w:val="0057259E"/>
    <w:rsid w:val="00572CEF"/>
    <w:rsid w:val="005750DF"/>
    <w:rsid w:val="005803FC"/>
    <w:rsid w:val="00582266"/>
    <w:rsid w:val="005850B5"/>
    <w:rsid w:val="00586AD8"/>
    <w:rsid w:val="00592E7D"/>
    <w:rsid w:val="00594097"/>
    <w:rsid w:val="005A5B09"/>
    <w:rsid w:val="005B30A9"/>
    <w:rsid w:val="005C1BAF"/>
    <w:rsid w:val="005C220E"/>
    <w:rsid w:val="005C3103"/>
    <w:rsid w:val="005C5B3A"/>
    <w:rsid w:val="005D03C6"/>
    <w:rsid w:val="005D0527"/>
    <w:rsid w:val="005D1B60"/>
    <w:rsid w:val="005D529D"/>
    <w:rsid w:val="005E016C"/>
    <w:rsid w:val="005E045C"/>
    <w:rsid w:val="005E20D9"/>
    <w:rsid w:val="005E3D12"/>
    <w:rsid w:val="005F01C0"/>
    <w:rsid w:val="005F3C7C"/>
    <w:rsid w:val="005F71AE"/>
    <w:rsid w:val="00604FA3"/>
    <w:rsid w:val="00606613"/>
    <w:rsid w:val="00635246"/>
    <w:rsid w:val="00640DE3"/>
    <w:rsid w:val="00641347"/>
    <w:rsid w:val="00643AD6"/>
    <w:rsid w:val="00643C47"/>
    <w:rsid w:val="00644151"/>
    <w:rsid w:val="00653AFE"/>
    <w:rsid w:val="00654606"/>
    <w:rsid w:val="0065472A"/>
    <w:rsid w:val="00654E24"/>
    <w:rsid w:val="00657204"/>
    <w:rsid w:val="00660532"/>
    <w:rsid w:val="0066149C"/>
    <w:rsid w:val="00661832"/>
    <w:rsid w:val="00664735"/>
    <w:rsid w:val="00666DE2"/>
    <w:rsid w:val="00667EAA"/>
    <w:rsid w:val="006710E7"/>
    <w:rsid w:val="00683CE1"/>
    <w:rsid w:val="006846BB"/>
    <w:rsid w:val="00684E89"/>
    <w:rsid w:val="0068597E"/>
    <w:rsid w:val="00685B0B"/>
    <w:rsid w:val="00694363"/>
    <w:rsid w:val="006A2BB9"/>
    <w:rsid w:val="006A354C"/>
    <w:rsid w:val="006A40FD"/>
    <w:rsid w:val="006A519F"/>
    <w:rsid w:val="006B292B"/>
    <w:rsid w:val="006B75AB"/>
    <w:rsid w:val="006C0E31"/>
    <w:rsid w:val="006C2FBE"/>
    <w:rsid w:val="006C7838"/>
    <w:rsid w:val="006D75F0"/>
    <w:rsid w:val="006F32B5"/>
    <w:rsid w:val="0070184E"/>
    <w:rsid w:val="007022D1"/>
    <w:rsid w:val="00705244"/>
    <w:rsid w:val="00706EA0"/>
    <w:rsid w:val="00707CA7"/>
    <w:rsid w:val="00707F3F"/>
    <w:rsid w:val="00710868"/>
    <w:rsid w:val="00711929"/>
    <w:rsid w:val="00711F26"/>
    <w:rsid w:val="00714B88"/>
    <w:rsid w:val="0071589B"/>
    <w:rsid w:val="0071632B"/>
    <w:rsid w:val="00717BB2"/>
    <w:rsid w:val="00722B57"/>
    <w:rsid w:val="00725E16"/>
    <w:rsid w:val="007362A0"/>
    <w:rsid w:val="00736CF1"/>
    <w:rsid w:val="00737FA5"/>
    <w:rsid w:val="007407A3"/>
    <w:rsid w:val="0074552F"/>
    <w:rsid w:val="007508CC"/>
    <w:rsid w:val="00762125"/>
    <w:rsid w:val="007647FF"/>
    <w:rsid w:val="00772FFE"/>
    <w:rsid w:val="00775DD9"/>
    <w:rsid w:val="00780695"/>
    <w:rsid w:val="00780A90"/>
    <w:rsid w:val="00782BE9"/>
    <w:rsid w:val="00793491"/>
    <w:rsid w:val="00793F07"/>
    <w:rsid w:val="00796F4F"/>
    <w:rsid w:val="007974C1"/>
    <w:rsid w:val="00797718"/>
    <w:rsid w:val="007A47C2"/>
    <w:rsid w:val="007B2698"/>
    <w:rsid w:val="007B3340"/>
    <w:rsid w:val="007B7783"/>
    <w:rsid w:val="007C68B7"/>
    <w:rsid w:val="007C7862"/>
    <w:rsid w:val="007D2EFE"/>
    <w:rsid w:val="007E0B34"/>
    <w:rsid w:val="007E3FC3"/>
    <w:rsid w:val="007E44F8"/>
    <w:rsid w:val="007F7EF9"/>
    <w:rsid w:val="00805AC2"/>
    <w:rsid w:val="00807245"/>
    <w:rsid w:val="008131A7"/>
    <w:rsid w:val="008153F2"/>
    <w:rsid w:val="00816046"/>
    <w:rsid w:val="008209B4"/>
    <w:rsid w:val="00820C90"/>
    <w:rsid w:val="00820E8B"/>
    <w:rsid w:val="00821D35"/>
    <w:rsid w:val="008242E5"/>
    <w:rsid w:val="00824CB2"/>
    <w:rsid w:val="00841B4E"/>
    <w:rsid w:val="00841E1E"/>
    <w:rsid w:val="00842CD3"/>
    <w:rsid w:val="00846596"/>
    <w:rsid w:val="00846ABD"/>
    <w:rsid w:val="00851EF7"/>
    <w:rsid w:val="00853603"/>
    <w:rsid w:val="00856D98"/>
    <w:rsid w:val="008650DB"/>
    <w:rsid w:val="0087234A"/>
    <w:rsid w:val="008729F1"/>
    <w:rsid w:val="008831DA"/>
    <w:rsid w:val="00883A7B"/>
    <w:rsid w:val="0088769B"/>
    <w:rsid w:val="008903EB"/>
    <w:rsid w:val="00891516"/>
    <w:rsid w:val="00891554"/>
    <w:rsid w:val="00894C09"/>
    <w:rsid w:val="0089545A"/>
    <w:rsid w:val="008A30F5"/>
    <w:rsid w:val="008A31A5"/>
    <w:rsid w:val="008A630C"/>
    <w:rsid w:val="008A69A0"/>
    <w:rsid w:val="008B77DC"/>
    <w:rsid w:val="008C66C3"/>
    <w:rsid w:val="008C717B"/>
    <w:rsid w:val="008D1B20"/>
    <w:rsid w:val="008D2178"/>
    <w:rsid w:val="008D2C7C"/>
    <w:rsid w:val="008D3279"/>
    <w:rsid w:val="008D4A0D"/>
    <w:rsid w:val="008D4F05"/>
    <w:rsid w:val="008D6315"/>
    <w:rsid w:val="008D6BD0"/>
    <w:rsid w:val="008D6CE6"/>
    <w:rsid w:val="008E2B13"/>
    <w:rsid w:val="008F2B9E"/>
    <w:rsid w:val="00900F94"/>
    <w:rsid w:val="00901B33"/>
    <w:rsid w:val="009056C5"/>
    <w:rsid w:val="009058CD"/>
    <w:rsid w:val="009075AD"/>
    <w:rsid w:val="0091263A"/>
    <w:rsid w:val="00917357"/>
    <w:rsid w:val="009249DE"/>
    <w:rsid w:val="0092686F"/>
    <w:rsid w:val="00927C0F"/>
    <w:rsid w:val="00927E2B"/>
    <w:rsid w:val="0093518B"/>
    <w:rsid w:val="00940F55"/>
    <w:rsid w:val="00945E80"/>
    <w:rsid w:val="009557DB"/>
    <w:rsid w:val="00956A55"/>
    <w:rsid w:val="00957179"/>
    <w:rsid w:val="00960FDB"/>
    <w:rsid w:val="009641C3"/>
    <w:rsid w:val="0097183D"/>
    <w:rsid w:val="00974B15"/>
    <w:rsid w:val="00976E6B"/>
    <w:rsid w:val="0097777A"/>
    <w:rsid w:val="009808B9"/>
    <w:rsid w:val="00990DCC"/>
    <w:rsid w:val="00991362"/>
    <w:rsid w:val="00996678"/>
    <w:rsid w:val="00996D8B"/>
    <w:rsid w:val="009A24E9"/>
    <w:rsid w:val="009A2DDF"/>
    <w:rsid w:val="009A7CDB"/>
    <w:rsid w:val="009B45A5"/>
    <w:rsid w:val="009B494C"/>
    <w:rsid w:val="009B596E"/>
    <w:rsid w:val="009C4A72"/>
    <w:rsid w:val="009C6953"/>
    <w:rsid w:val="009D1AC9"/>
    <w:rsid w:val="009D3B64"/>
    <w:rsid w:val="009D5501"/>
    <w:rsid w:val="009D59A0"/>
    <w:rsid w:val="009E5837"/>
    <w:rsid w:val="009E6BD4"/>
    <w:rsid w:val="009F073B"/>
    <w:rsid w:val="009F2B1F"/>
    <w:rsid w:val="009F2BAE"/>
    <w:rsid w:val="009F6D06"/>
    <w:rsid w:val="009F725F"/>
    <w:rsid w:val="00A0051B"/>
    <w:rsid w:val="00A05330"/>
    <w:rsid w:val="00A05DFE"/>
    <w:rsid w:val="00A06366"/>
    <w:rsid w:val="00A06AF5"/>
    <w:rsid w:val="00A11CA3"/>
    <w:rsid w:val="00A11D86"/>
    <w:rsid w:val="00A20AF5"/>
    <w:rsid w:val="00A213BC"/>
    <w:rsid w:val="00A2284A"/>
    <w:rsid w:val="00A259F8"/>
    <w:rsid w:val="00A25D84"/>
    <w:rsid w:val="00A31C78"/>
    <w:rsid w:val="00A3378C"/>
    <w:rsid w:val="00A3498A"/>
    <w:rsid w:val="00A42D11"/>
    <w:rsid w:val="00A43488"/>
    <w:rsid w:val="00A517CD"/>
    <w:rsid w:val="00A60B45"/>
    <w:rsid w:val="00A6464A"/>
    <w:rsid w:val="00A70E88"/>
    <w:rsid w:val="00A8045E"/>
    <w:rsid w:val="00A8499A"/>
    <w:rsid w:val="00A867B5"/>
    <w:rsid w:val="00A86A81"/>
    <w:rsid w:val="00A90613"/>
    <w:rsid w:val="00A918BF"/>
    <w:rsid w:val="00A96826"/>
    <w:rsid w:val="00AA047C"/>
    <w:rsid w:val="00AA5211"/>
    <w:rsid w:val="00AA55BF"/>
    <w:rsid w:val="00AB0A4A"/>
    <w:rsid w:val="00AB5730"/>
    <w:rsid w:val="00AB5BE8"/>
    <w:rsid w:val="00AC1847"/>
    <w:rsid w:val="00AC2915"/>
    <w:rsid w:val="00AC3305"/>
    <w:rsid w:val="00AC6F00"/>
    <w:rsid w:val="00AD31B0"/>
    <w:rsid w:val="00AE0883"/>
    <w:rsid w:val="00AE1F19"/>
    <w:rsid w:val="00AF6910"/>
    <w:rsid w:val="00B0289E"/>
    <w:rsid w:val="00B06EBB"/>
    <w:rsid w:val="00B0705A"/>
    <w:rsid w:val="00B106B7"/>
    <w:rsid w:val="00B114B4"/>
    <w:rsid w:val="00B12322"/>
    <w:rsid w:val="00B13B0E"/>
    <w:rsid w:val="00B14A4F"/>
    <w:rsid w:val="00B17C39"/>
    <w:rsid w:val="00B24EFB"/>
    <w:rsid w:val="00B254F0"/>
    <w:rsid w:val="00B300B5"/>
    <w:rsid w:val="00B306C5"/>
    <w:rsid w:val="00B3353C"/>
    <w:rsid w:val="00B40FCA"/>
    <w:rsid w:val="00B41AF9"/>
    <w:rsid w:val="00B41BDB"/>
    <w:rsid w:val="00B42265"/>
    <w:rsid w:val="00B44BEF"/>
    <w:rsid w:val="00B45F19"/>
    <w:rsid w:val="00B46597"/>
    <w:rsid w:val="00B51B95"/>
    <w:rsid w:val="00B529D9"/>
    <w:rsid w:val="00B533F7"/>
    <w:rsid w:val="00B54834"/>
    <w:rsid w:val="00B66343"/>
    <w:rsid w:val="00B679BF"/>
    <w:rsid w:val="00B72875"/>
    <w:rsid w:val="00B80FE0"/>
    <w:rsid w:val="00B828CB"/>
    <w:rsid w:val="00B84BB8"/>
    <w:rsid w:val="00B9105B"/>
    <w:rsid w:val="00B92111"/>
    <w:rsid w:val="00B965AB"/>
    <w:rsid w:val="00BA1248"/>
    <w:rsid w:val="00BA3242"/>
    <w:rsid w:val="00BA46FE"/>
    <w:rsid w:val="00BB2AD2"/>
    <w:rsid w:val="00BB56C1"/>
    <w:rsid w:val="00BC48E3"/>
    <w:rsid w:val="00BC5CF3"/>
    <w:rsid w:val="00BD053C"/>
    <w:rsid w:val="00BD1314"/>
    <w:rsid w:val="00BE2BB5"/>
    <w:rsid w:val="00BF5650"/>
    <w:rsid w:val="00BF5EAC"/>
    <w:rsid w:val="00C03174"/>
    <w:rsid w:val="00C03F5C"/>
    <w:rsid w:val="00C10686"/>
    <w:rsid w:val="00C124C9"/>
    <w:rsid w:val="00C13671"/>
    <w:rsid w:val="00C15ABE"/>
    <w:rsid w:val="00C15CFE"/>
    <w:rsid w:val="00C203E3"/>
    <w:rsid w:val="00C20839"/>
    <w:rsid w:val="00C240C6"/>
    <w:rsid w:val="00C2588B"/>
    <w:rsid w:val="00C25A88"/>
    <w:rsid w:val="00C35E21"/>
    <w:rsid w:val="00C42FFC"/>
    <w:rsid w:val="00C43DD2"/>
    <w:rsid w:val="00C470DD"/>
    <w:rsid w:val="00C5485A"/>
    <w:rsid w:val="00C55F81"/>
    <w:rsid w:val="00C56CF7"/>
    <w:rsid w:val="00C57CF1"/>
    <w:rsid w:val="00C60DB3"/>
    <w:rsid w:val="00C62423"/>
    <w:rsid w:val="00C635FF"/>
    <w:rsid w:val="00C643DD"/>
    <w:rsid w:val="00C75B93"/>
    <w:rsid w:val="00C7610D"/>
    <w:rsid w:val="00C77E03"/>
    <w:rsid w:val="00C81F0E"/>
    <w:rsid w:val="00C85855"/>
    <w:rsid w:val="00C90241"/>
    <w:rsid w:val="00C90D78"/>
    <w:rsid w:val="00CB7428"/>
    <w:rsid w:val="00CC0ACB"/>
    <w:rsid w:val="00CC643F"/>
    <w:rsid w:val="00CD1E44"/>
    <w:rsid w:val="00CD1F40"/>
    <w:rsid w:val="00CD5BB1"/>
    <w:rsid w:val="00CE4F35"/>
    <w:rsid w:val="00CE6865"/>
    <w:rsid w:val="00CE72B1"/>
    <w:rsid w:val="00CF0E0E"/>
    <w:rsid w:val="00CF248B"/>
    <w:rsid w:val="00CF64E6"/>
    <w:rsid w:val="00CF6AC7"/>
    <w:rsid w:val="00CF6E3A"/>
    <w:rsid w:val="00D00041"/>
    <w:rsid w:val="00D07B0D"/>
    <w:rsid w:val="00D07F8B"/>
    <w:rsid w:val="00D11ABB"/>
    <w:rsid w:val="00D1485E"/>
    <w:rsid w:val="00D15D3D"/>
    <w:rsid w:val="00D207ED"/>
    <w:rsid w:val="00D220A7"/>
    <w:rsid w:val="00D22444"/>
    <w:rsid w:val="00D23B79"/>
    <w:rsid w:val="00D246C6"/>
    <w:rsid w:val="00D26A75"/>
    <w:rsid w:val="00D313EB"/>
    <w:rsid w:val="00D329AD"/>
    <w:rsid w:val="00D36331"/>
    <w:rsid w:val="00D462F2"/>
    <w:rsid w:val="00D540E7"/>
    <w:rsid w:val="00D54215"/>
    <w:rsid w:val="00D55595"/>
    <w:rsid w:val="00D652A1"/>
    <w:rsid w:val="00D6595D"/>
    <w:rsid w:val="00D6653F"/>
    <w:rsid w:val="00D86DAE"/>
    <w:rsid w:val="00D875BD"/>
    <w:rsid w:val="00DA0836"/>
    <w:rsid w:val="00DA3602"/>
    <w:rsid w:val="00DA3DA3"/>
    <w:rsid w:val="00DB4B58"/>
    <w:rsid w:val="00DB56AB"/>
    <w:rsid w:val="00DB5945"/>
    <w:rsid w:val="00DB5C1A"/>
    <w:rsid w:val="00DC13E7"/>
    <w:rsid w:val="00DD0036"/>
    <w:rsid w:val="00DD206E"/>
    <w:rsid w:val="00DF3660"/>
    <w:rsid w:val="00E002AA"/>
    <w:rsid w:val="00E0035B"/>
    <w:rsid w:val="00E02CDF"/>
    <w:rsid w:val="00E12809"/>
    <w:rsid w:val="00E13931"/>
    <w:rsid w:val="00E143B5"/>
    <w:rsid w:val="00E24AEC"/>
    <w:rsid w:val="00E34898"/>
    <w:rsid w:val="00E4035B"/>
    <w:rsid w:val="00E433C3"/>
    <w:rsid w:val="00E43D24"/>
    <w:rsid w:val="00E468EA"/>
    <w:rsid w:val="00E53231"/>
    <w:rsid w:val="00E53CAD"/>
    <w:rsid w:val="00E5402D"/>
    <w:rsid w:val="00E630F6"/>
    <w:rsid w:val="00E6380B"/>
    <w:rsid w:val="00E67532"/>
    <w:rsid w:val="00E70BE4"/>
    <w:rsid w:val="00E71C6B"/>
    <w:rsid w:val="00E74DBD"/>
    <w:rsid w:val="00E81DE6"/>
    <w:rsid w:val="00E8310B"/>
    <w:rsid w:val="00E84587"/>
    <w:rsid w:val="00E85F2F"/>
    <w:rsid w:val="00E905AF"/>
    <w:rsid w:val="00E91416"/>
    <w:rsid w:val="00E91DD8"/>
    <w:rsid w:val="00E94876"/>
    <w:rsid w:val="00E969C6"/>
    <w:rsid w:val="00EB557C"/>
    <w:rsid w:val="00EB5675"/>
    <w:rsid w:val="00EC0EFB"/>
    <w:rsid w:val="00EC1BCF"/>
    <w:rsid w:val="00EC60EB"/>
    <w:rsid w:val="00ED12F3"/>
    <w:rsid w:val="00ED4724"/>
    <w:rsid w:val="00ED6877"/>
    <w:rsid w:val="00EE002D"/>
    <w:rsid w:val="00EE3A84"/>
    <w:rsid w:val="00EE7B43"/>
    <w:rsid w:val="00EF0338"/>
    <w:rsid w:val="00EF2FAA"/>
    <w:rsid w:val="00EF4EA2"/>
    <w:rsid w:val="00EF515D"/>
    <w:rsid w:val="00EF52DD"/>
    <w:rsid w:val="00F03058"/>
    <w:rsid w:val="00F05111"/>
    <w:rsid w:val="00F0648B"/>
    <w:rsid w:val="00F07467"/>
    <w:rsid w:val="00F11E9E"/>
    <w:rsid w:val="00F123A8"/>
    <w:rsid w:val="00F12BF0"/>
    <w:rsid w:val="00F12CAA"/>
    <w:rsid w:val="00F16DC0"/>
    <w:rsid w:val="00F2005A"/>
    <w:rsid w:val="00F22066"/>
    <w:rsid w:val="00F23067"/>
    <w:rsid w:val="00F24C5F"/>
    <w:rsid w:val="00F273AA"/>
    <w:rsid w:val="00F304CC"/>
    <w:rsid w:val="00F313A1"/>
    <w:rsid w:val="00F32EED"/>
    <w:rsid w:val="00F373D0"/>
    <w:rsid w:val="00F425AF"/>
    <w:rsid w:val="00F42DEE"/>
    <w:rsid w:val="00F44CD3"/>
    <w:rsid w:val="00F50BD9"/>
    <w:rsid w:val="00F53FB7"/>
    <w:rsid w:val="00F703FB"/>
    <w:rsid w:val="00F7246E"/>
    <w:rsid w:val="00F7270B"/>
    <w:rsid w:val="00F7390F"/>
    <w:rsid w:val="00F7469B"/>
    <w:rsid w:val="00F76922"/>
    <w:rsid w:val="00F8147C"/>
    <w:rsid w:val="00F8334B"/>
    <w:rsid w:val="00F97F14"/>
    <w:rsid w:val="00FA0719"/>
    <w:rsid w:val="00FA1A86"/>
    <w:rsid w:val="00FB4037"/>
    <w:rsid w:val="00FB4B5A"/>
    <w:rsid w:val="00FB7410"/>
    <w:rsid w:val="00FC49DC"/>
    <w:rsid w:val="00FC6F4B"/>
    <w:rsid w:val="00FD1064"/>
    <w:rsid w:val="00FD3DC9"/>
    <w:rsid w:val="00FD5728"/>
    <w:rsid w:val="00FE20E9"/>
    <w:rsid w:val="00FE4178"/>
    <w:rsid w:val="00FE5F19"/>
    <w:rsid w:val="00FE606A"/>
    <w:rsid w:val="00FE7721"/>
    <w:rsid w:val="00FF184E"/>
    <w:rsid w:val="00FF3665"/>
    <w:rsid w:val="0BE8BC5B"/>
    <w:rsid w:val="0CF9D087"/>
    <w:rsid w:val="115A87F9"/>
    <w:rsid w:val="12ABD1C5"/>
    <w:rsid w:val="158AA4C3"/>
    <w:rsid w:val="1E672655"/>
    <w:rsid w:val="250328C9"/>
    <w:rsid w:val="25F85EEA"/>
    <w:rsid w:val="28C9010D"/>
    <w:rsid w:val="2A4D04EA"/>
    <w:rsid w:val="2D09BF53"/>
    <w:rsid w:val="2EE6CBAB"/>
    <w:rsid w:val="301500D0"/>
    <w:rsid w:val="357AB32B"/>
    <w:rsid w:val="38137306"/>
    <w:rsid w:val="39B967D3"/>
    <w:rsid w:val="4C43C925"/>
    <w:rsid w:val="4F75B75A"/>
    <w:rsid w:val="554287D8"/>
    <w:rsid w:val="5C1D0032"/>
    <w:rsid w:val="5C8EC1D2"/>
    <w:rsid w:val="613B5C91"/>
    <w:rsid w:val="636CF23F"/>
    <w:rsid w:val="6A763EB3"/>
    <w:rsid w:val="70CEE790"/>
    <w:rsid w:val="72A96BBE"/>
    <w:rsid w:val="730A415C"/>
    <w:rsid w:val="77D62A9B"/>
    <w:rsid w:val="7936852A"/>
    <w:rsid w:val="79A9428A"/>
    <w:rsid w:val="7BD361DE"/>
    <w:rsid w:val="7DDF9319"/>
    <w:rsid w:val="7DFD82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C534E7"/>
  <w15:chartTrackingRefBased/>
  <w15:docId w15:val="{E2C4BE8A-4E0D-441A-A900-45561E982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B95"/>
    <w:rPr>
      <w:sz w:val="24"/>
      <w:szCs w:val="24"/>
      <w:lang w:val="es-ES_tradnl"/>
    </w:rPr>
  </w:style>
  <w:style w:type="paragraph" w:styleId="Ttulo1">
    <w:name w:val="heading 1"/>
    <w:basedOn w:val="Normal"/>
    <w:next w:val="Normal"/>
    <w:link w:val="Ttulo1Car"/>
    <w:uiPriority w:val="9"/>
    <w:qFormat/>
    <w:rsid w:val="008903EB"/>
    <w:pPr>
      <w:keepNext/>
      <w:spacing w:before="240" w:after="60"/>
      <w:outlineLvl w:val="0"/>
    </w:pPr>
    <w:rPr>
      <w:rFonts w:ascii="Calibri Light" w:eastAsia="Times New Roman" w:hAnsi="Calibri Light"/>
      <w:b/>
      <w:bCs/>
      <w:kern w:val="32"/>
      <w:sz w:val="32"/>
      <w:szCs w:val="32"/>
      <w:lang w:eastAsia="x-none"/>
    </w:rPr>
  </w:style>
  <w:style w:type="paragraph" w:styleId="Ttulo2">
    <w:name w:val="heading 2"/>
    <w:basedOn w:val="Normal"/>
    <w:next w:val="Normal"/>
    <w:link w:val="Ttulo2Car"/>
    <w:uiPriority w:val="9"/>
    <w:unhideWhenUsed/>
    <w:qFormat/>
    <w:rsid w:val="00B306C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7BB2"/>
    <w:pPr>
      <w:tabs>
        <w:tab w:val="center" w:pos="4252"/>
        <w:tab w:val="right" w:pos="8504"/>
      </w:tabs>
    </w:pPr>
  </w:style>
  <w:style w:type="character" w:customStyle="1" w:styleId="EncabezadoCar">
    <w:name w:val="Encabezado Car"/>
    <w:basedOn w:val="Fuentedeprrafopredeter"/>
    <w:link w:val="Encabezado"/>
    <w:uiPriority w:val="99"/>
    <w:rsid w:val="00717BB2"/>
  </w:style>
  <w:style w:type="paragraph" w:styleId="Piedepgina">
    <w:name w:val="footer"/>
    <w:basedOn w:val="Normal"/>
    <w:link w:val="PiedepginaCar"/>
    <w:uiPriority w:val="99"/>
    <w:unhideWhenUsed/>
    <w:rsid w:val="00717BB2"/>
    <w:pPr>
      <w:tabs>
        <w:tab w:val="center" w:pos="4252"/>
        <w:tab w:val="right" w:pos="8504"/>
      </w:tabs>
    </w:pPr>
  </w:style>
  <w:style w:type="character" w:customStyle="1" w:styleId="PiedepginaCar">
    <w:name w:val="Pie de página Car"/>
    <w:basedOn w:val="Fuentedeprrafopredeter"/>
    <w:link w:val="Piedepgina"/>
    <w:uiPriority w:val="99"/>
    <w:rsid w:val="00717BB2"/>
  </w:style>
  <w:style w:type="paragraph" w:styleId="Textodeglobo">
    <w:name w:val="Balloon Text"/>
    <w:basedOn w:val="Normal"/>
    <w:link w:val="TextodegloboCar"/>
    <w:uiPriority w:val="99"/>
    <w:semiHidden/>
    <w:unhideWhenUsed/>
    <w:rsid w:val="002B2668"/>
    <w:rPr>
      <w:rFonts w:ascii="Lucida Grande" w:hAnsi="Lucida Grande"/>
      <w:sz w:val="18"/>
      <w:szCs w:val="18"/>
      <w:lang w:val="x-none" w:eastAsia="x-none"/>
    </w:rPr>
  </w:style>
  <w:style w:type="character" w:customStyle="1" w:styleId="TextodegloboCar">
    <w:name w:val="Texto de globo Car"/>
    <w:link w:val="Textodeglobo"/>
    <w:uiPriority w:val="99"/>
    <w:semiHidden/>
    <w:rsid w:val="002B2668"/>
    <w:rPr>
      <w:rFonts w:ascii="Lucida Grande" w:hAnsi="Lucida Grande" w:cs="Lucida Grande"/>
      <w:sz w:val="18"/>
      <w:szCs w:val="18"/>
    </w:rPr>
  </w:style>
  <w:style w:type="character" w:styleId="Nmerodepgina">
    <w:name w:val="page number"/>
    <w:basedOn w:val="Fuentedeprrafopredeter"/>
    <w:uiPriority w:val="99"/>
    <w:semiHidden/>
    <w:unhideWhenUsed/>
    <w:rsid w:val="00155B8D"/>
  </w:style>
  <w:style w:type="character" w:styleId="Hipervnculo">
    <w:name w:val="Hyperlink"/>
    <w:uiPriority w:val="99"/>
    <w:unhideWhenUsed/>
    <w:rsid w:val="0070184E"/>
    <w:rPr>
      <w:color w:val="0000FF"/>
      <w:u w:val="single"/>
    </w:rPr>
  </w:style>
  <w:style w:type="paragraph" w:styleId="Prrafodelista">
    <w:name w:val="List Paragraph"/>
    <w:aliases w:val="Arial 8"/>
    <w:basedOn w:val="Normal"/>
    <w:link w:val="PrrafodelistaCar"/>
    <w:uiPriority w:val="34"/>
    <w:qFormat/>
    <w:rsid w:val="00152E66"/>
    <w:pPr>
      <w:widowControl w:val="0"/>
      <w:suppressAutoHyphens/>
      <w:ind w:left="720"/>
      <w:contextualSpacing/>
      <w:jc w:val="both"/>
    </w:pPr>
    <w:rPr>
      <w:rFonts w:ascii="Calibri" w:eastAsia="Calibri" w:hAnsi="Calibri"/>
      <w:kern w:val="1"/>
      <w:sz w:val="20"/>
      <w:lang w:val="it-IT" w:eastAsia="zh-CN" w:bidi="hi-IN"/>
    </w:rPr>
  </w:style>
  <w:style w:type="paragraph" w:styleId="NormalWeb">
    <w:name w:val="Normal (Web)"/>
    <w:basedOn w:val="Normal"/>
    <w:uiPriority w:val="99"/>
    <w:rsid w:val="001C7A5D"/>
    <w:rPr>
      <w:rFonts w:ascii="Times New Roman" w:eastAsia="Times New Roman" w:hAnsi="Times New Roman"/>
      <w:lang w:val="es-ES" w:eastAsia="en-US"/>
    </w:rPr>
  </w:style>
  <w:style w:type="paragraph" w:customStyle="1" w:styleId="4entradilla">
    <w:name w:val="4 entradilla"/>
    <w:basedOn w:val="Normal"/>
    <w:rsid w:val="00F123A8"/>
    <w:pPr>
      <w:numPr>
        <w:numId w:val="2"/>
      </w:numPr>
    </w:pPr>
    <w:rPr>
      <w:rFonts w:ascii="Arial" w:eastAsia="Times New Roman" w:hAnsi="Arial" w:cs="Arial"/>
      <w:b/>
      <w:color w:val="002261"/>
      <w:sz w:val="18"/>
      <w:szCs w:val="18"/>
      <w:lang w:val="es-ES"/>
    </w:rPr>
  </w:style>
  <w:style w:type="paragraph" w:customStyle="1" w:styleId="Default">
    <w:name w:val="Default"/>
    <w:rsid w:val="005041F8"/>
    <w:pPr>
      <w:autoSpaceDE w:val="0"/>
      <w:autoSpaceDN w:val="0"/>
      <w:adjustRightInd w:val="0"/>
    </w:pPr>
    <w:rPr>
      <w:rFonts w:ascii="Calibri" w:eastAsia="Calibri" w:hAnsi="Calibri" w:cs="Calibri"/>
      <w:color w:val="000000"/>
      <w:sz w:val="24"/>
      <w:szCs w:val="24"/>
      <w:lang w:eastAsia="en-US"/>
    </w:rPr>
  </w:style>
  <w:style w:type="paragraph" w:customStyle="1" w:styleId="2texto">
    <w:name w:val="2 texto"/>
    <w:basedOn w:val="Normal"/>
    <w:link w:val="2textoCarCar"/>
    <w:rsid w:val="005041F8"/>
    <w:rPr>
      <w:rFonts w:ascii="Arial" w:eastAsia="Times New Roman" w:hAnsi="Arial"/>
      <w:color w:val="444444"/>
      <w:sz w:val="20"/>
      <w:szCs w:val="20"/>
      <w:lang w:val="x-none" w:eastAsia="x-none"/>
    </w:rPr>
  </w:style>
  <w:style w:type="character" w:customStyle="1" w:styleId="2textoCarCar">
    <w:name w:val="2 texto Car Car"/>
    <w:link w:val="2texto"/>
    <w:rsid w:val="005041F8"/>
    <w:rPr>
      <w:rFonts w:ascii="Arial" w:eastAsia="Times New Roman" w:hAnsi="Arial" w:cs="Arial"/>
      <w:color w:val="444444"/>
    </w:rPr>
  </w:style>
  <w:style w:type="paragraph" w:styleId="Revisin">
    <w:name w:val="Revision"/>
    <w:hidden/>
    <w:uiPriority w:val="99"/>
    <w:semiHidden/>
    <w:rsid w:val="009075AD"/>
    <w:rPr>
      <w:sz w:val="24"/>
      <w:szCs w:val="24"/>
      <w:lang w:val="es-ES_tradnl"/>
    </w:rPr>
  </w:style>
  <w:style w:type="character" w:styleId="Refdecomentario">
    <w:name w:val="annotation reference"/>
    <w:uiPriority w:val="99"/>
    <w:semiHidden/>
    <w:unhideWhenUsed/>
    <w:rsid w:val="00654606"/>
    <w:rPr>
      <w:sz w:val="16"/>
      <w:szCs w:val="16"/>
    </w:rPr>
  </w:style>
  <w:style w:type="paragraph" w:styleId="Textocomentario">
    <w:name w:val="annotation text"/>
    <w:basedOn w:val="Normal"/>
    <w:link w:val="TextocomentarioCar"/>
    <w:uiPriority w:val="99"/>
    <w:unhideWhenUsed/>
    <w:rsid w:val="00654606"/>
    <w:rPr>
      <w:sz w:val="20"/>
      <w:szCs w:val="20"/>
      <w:lang w:eastAsia="x-none"/>
    </w:rPr>
  </w:style>
  <w:style w:type="character" w:customStyle="1" w:styleId="TextocomentarioCar">
    <w:name w:val="Texto comentario Car"/>
    <w:link w:val="Textocomentario"/>
    <w:uiPriority w:val="99"/>
    <w:rsid w:val="00654606"/>
    <w:rPr>
      <w:lang w:val="es-ES_tradnl"/>
    </w:rPr>
  </w:style>
  <w:style w:type="paragraph" w:styleId="Asuntodelcomentario">
    <w:name w:val="annotation subject"/>
    <w:basedOn w:val="Textocomentario"/>
    <w:next w:val="Textocomentario"/>
    <w:link w:val="AsuntodelcomentarioCar"/>
    <w:uiPriority w:val="99"/>
    <w:semiHidden/>
    <w:unhideWhenUsed/>
    <w:rsid w:val="00654606"/>
    <w:rPr>
      <w:b/>
      <w:bCs/>
    </w:rPr>
  </w:style>
  <w:style w:type="character" w:customStyle="1" w:styleId="AsuntodelcomentarioCar">
    <w:name w:val="Asunto del comentario Car"/>
    <w:link w:val="Asuntodelcomentario"/>
    <w:uiPriority w:val="99"/>
    <w:semiHidden/>
    <w:rsid w:val="00654606"/>
    <w:rPr>
      <w:b/>
      <w:bCs/>
      <w:lang w:val="es-ES_tradnl"/>
    </w:rPr>
  </w:style>
  <w:style w:type="character" w:customStyle="1" w:styleId="Ttulo1Car">
    <w:name w:val="Título 1 Car"/>
    <w:link w:val="Ttulo1"/>
    <w:uiPriority w:val="9"/>
    <w:rsid w:val="008903EB"/>
    <w:rPr>
      <w:rFonts w:ascii="Calibri Light" w:eastAsia="Times New Roman" w:hAnsi="Calibri Light" w:cs="Times New Roman"/>
      <w:b/>
      <w:bCs/>
      <w:kern w:val="32"/>
      <w:sz w:val="32"/>
      <w:szCs w:val="32"/>
      <w:lang w:val="es-ES_tradnl"/>
    </w:rPr>
  </w:style>
  <w:style w:type="character" w:styleId="Hipervnculovisitado">
    <w:name w:val="FollowedHyperlink"/>
    <w:uiPriority w:val="99"/>
    <w:semiHidden/>
    <w:unhideWhenUsed/>
    <w:rsid w:val="003B0A13"/>
    <w:rPr>
      <w:color w:val="954F72"/>
      <w:u w:val="single"/>
    </w:rPr>
  </w:style>
  <w:style w:type="character" w:customStyle="1" w:styleId="PrrafodelistaCar">
    <w:name w:val="Párrafo de lista Car"/>
    <w:aliases w:val="Arial 8 Car"/>
    <w:link w:val="Prrafodelista"/>
    <w:uiPriority w:val="34"/>
    <w:locked/>
    <w:rsid w:val="002E3FE9"/>
    <w:rPr>
      <w:rFonts w:ascii="Calibri" w:eastAsia="Calibri" w:hAnsi="Calibri"/>
      <w:kern w:val="1"/>
      <w:szCs w:val="24"/>
      <w:lang w:val="it-IT" w:eastAsia="zh-CN" w:bidi="hi-IN"/>
    </w:rPr>
  </w:style>
  <w:style w:type="character" w:styleId="nfasis">
    <w:name w:val="Emphasis"/>
    <w:uiPriority w:val="20"/>
    <w:qFormat/>
    <w:rsid w:val="0065472A"/>
    <w:rPr>
      <w:i/>
      <w:iCs/>
    </w:rPr>
  </w:style>
  <w:style w:type="character" w:styleId="Textoennegrita">
    <w:name w:val="Strong"/>
    <w:basedOn w:val="Fuentedeprrafopredeter"/>
    <w:uiPriority w:val="22"/>
    <w:qFormat/>
    <w:rsid w:val="007362A0"/>
    <w:rPr>
      <w:b/>
      <w:bCs/>
    </w:rPr>
  </w:style>
  <w:style w:type="character" w:styleId="Mencinsinresolver">
    <w:name w:val="Unresolved Mention"/>
    <w:basedOn w:val="Fuentedeprrafopredeter"/>
    <w:uiPriority w:val="99"/>
    <w:semiHidden/>
    <w:unhideWhenUsed/>
    <w:rsid w:val="00402424"/>
    <w:rPr>
      <w:color w:val="605E5C"/>
      <w:shd w:val="clear" w:color="auto" w:fill="E1DFDD"/>
    </w:rPr>
  </w:style>
  <w:style w:type="character" w:customStyle="1" w:styleId="Ttulo2Car">
    <w:name w:val="Título 2 Car"/>
    <w:basedOn w:val="Fuentedeprrafopredeter"/>
    <w:link w:val="Ttulo2"/>
    <w:uiPriority w:val="9"/>
    <w:rsid w:val="00B306C5"/>
    <w:rPr>
      <w:rFonts w:asciiTheme="majorHAnsi" w:eastAsiaTheme="majorEastAsia" w:hAnsiTheme="majorHAnsi" w:cstheme="majorBidi"/>
      <w:color w:val="2F5496" w:themeColor="accent1" w:themeShade="BF"/>
      <w:sz w:val="26"/>
      <w:szCs w:val="26"/>
      <w:lang w:val="es-ES_tradnl"/>
    </w:rPr>
  </w:style>
  <w:style w:type="paragraph" w:customStyle="1" w:styleId="nav-item">
    <w:name w:val="nav-item"/>
    <w:basedOn w:val="Normal"/>
    <w:rsid w:val="00E53231"/>
    <w:pPr>
      <w:spacing w:before="100" w:beforeAutospacing="1" w:after="100" w:afterAutospacing="1"/>
    </w:pPr>
    <w:rPr>
      <w:rFonts w:ascii="Times New Roman" w:eastAsia="Times New Roman" w:hAnsi="Times New Roman"/>
      <w:lang w:val="es-ES"/>
    </w:rPr>
  </w:style>
  <w:style w:type="paragraph" w:customStyle="1" w:styleId="breadcrumb-item">
    <w:name w:val="breadcrumb-item"/>
    <w:basedOn w:val="Normal"/>
    <w:rsid w:val="00E53231"/>
    <w:pPr>
      <w:spacing w:before="100" w:beforeAutospacing="1" w:after="100" w:afterAutospacing="1"/>
    </w:pPr>
    <w:rPr>
      <w:rFonts w:ascii="Times New Roman" w:eastAsia="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63082">
      <w:bodyDiv w:val="1"/>
      <w:marLeft w:val="0"/>
      <w:marRight w:val="0"/>
      <w:marTop w:val="0"/>
      <w:marBottom w:val="0"/>
      <w:divBdr>
        <w:top w:val="none" w:sz="0" w:space="0" w:color="auto"/>
        <w:left w:val="none" w:sz="0" w:space="0" w:color="auto"/>
        <w:bottom w:val="none" w:sz="0" w:space="0" w:color="auto"/>
        <w:right w:val="none" w:sz="0" w:space="0" w:color="auto"/>
      </w:divBdr>
    </w:div>
    <w:div w:id="351761962">
      <w:bodyDiv w:val="1"/>
      <w:marLeft w:val="0"/>
      <w:marRight w:val="0"/>
      <w:marTop w:val="0"/>
      <w:marBottom w:val="0"/>
      <w:divBdr>
        <w:top w:val="none" w:sz="0" w:space="0" w:color="auto"/>
        <w:left w:val="none" w:sz="0" w:space="0" w:color="auto"/>
        <w:bottom w:val="none" w:sz="0" w:space="0" w:color="auto"/>
        <w:right w:val="none" w:sz="0" w:space="0" w:color="auto"/>
      </w:divBdr>
    </w:div>
    <w:div w:id="417872163">
      <w:bodyDiv w:val="1"/>
      <w:marLeft w:val="0"/>
      <w:marRight w:val="0"/>
      <w:marTop w:val="0"/>
      <w:marBottom w:val="0"/>
      <w:divBdr>
        <w:top w:val="none" w:sz="0" w:space="0" w:color="auto"/>
        <w:left w:val="none" w:sz="0" w:space="0" w:color="auto"/>
        <w:bottom w:val="none" w:sz="0" w:space="0" w:color="auto"/>
        <w:right w:val="none" w:sz="0" w:space="0" w:color="auto"/>
      </w:divBdr>
    </w:div>
    <w:div w:id="932200883">
      <w:bodyDiv w:val="1"/>
      <w:marLeft w:val="0"/>
      <w:marRight w:val="0"/>
      <w:marTop w:val="0"/>
      <w:marBottom w:val="0"/>
      <w:divBdr>
        <w:top w:val="none" w:sz="0" w:space="0" w:color="auto"/>
        <w:left w:val="none" w:sz="0" w:space="0" w:color="auto"/>
        <w:bottom w:val="none" w:sz="0" w:space="0" w:color="auto"/>
        <w:right w:val="none" w:sz="0" w:space="0" w:color="auto"/>
      </w:divBdr>
      <w:divsChild>
        <w:div w:id="107353275">
          <w:marLeft w:val="0"/>
          <w:marRight w:val="0"/>
          <w:marTop w:val="0"/>
          <w:marBottom w:val="0"/>
          <w:divBdr>
            <w:top w:val="none" w:sz="0" w:space="0" w:color="auto"/>
            <w:left w:val="none" w:sz="0" w:space="0" w:color="auto"/>
            <w:bottom w:val="none" w:sz="0" w:space="0" w:color="auto"/>
            <w:right w:val="none" w:sz="0" w:space="0" w:color="auto"/>
          </w:divBdr>
          <w:divsChild>
            <w:div w:id="555512480">
              <w:marLeft w:val="0"/>
              <w:marRight w:val="0"/>
              <w:marTop w:val="0"/>
              <w:marBottom w:val="0"/>
              <w:divBdr>
                <w:top w:val="none" w:sz="0" w:space="0" w:color="auto"/>
                <w:left w:val="none" w:sz="0" w:space="0" w:color="auto"/>
                <w:bottom w:val="none" w:sz="0" w:space="0" w:color="auto"/>
                <w:right w:val="none" w:sz="0" w:space="0" w:color="auto"/>
              </w:divBdr>
              <w:divsChild>
                <w:div w:id="307127527">
                  <w:marLeft w:val="-225"/>
                  <w:marRight w:val="-225"/>
                  <w:marTop w:val="0"/>
                  <w:marBottom w:val="0"/>
                  <w:divBdr>
                    <w:top w:val="none" w:sz="0" w:space="0" w:color="auto"/>
                    <w:left w:val="none" w:sz="0" w:space="0" w:color="auto"/>
                    <w:bottom w:val="none" w:sz="0" w:space="0" w:color="auto"/>
                    <w:right w:val="none" w:sz="0" w:space="0" w:color="auto"/>
                  </w:divBdr>
                  <w:divsChild>
                    <w:div w:id="3252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5574">
          <w:marLeft w:val="0"/>
          <w:marRight w:val="0"/>
          <w:marTop w:val="0"/>
          <w:marBottom w:val="0"/>
          <w:divBdr>
            <w:top w:val="none" w:sz="0" w:space="0" w:color="auto"/>
            <w:left w:val="none" w:sz="0" w:space="0" w:color="auto"/>
            <w:bottom w:val="none" w:sz="0" w:space="0" w:color="auto"/>
            <w:right w:val="none" w:sz="0" w:space="0" w:color="auto"/>
          </w:divBdr>
          <w:divsChild>
            <w:div w:id="544634607">
              <w:marLeft w:val="0"/>
              <w:marRight w:val="0"/>
              <w:marTop w:val="0"/>
              <w:marBottom w:val="0"/>
              <w:divBdr>
                <w:top w:val="none" w:sz="0" w:space="0" w:color="auto"/>
                <w:left w:val="none" w:sz="0" w:space="0" w:color="auto"/>
                <w:bottom w:val="none" w:sz="0" w:space="0" w:color="auto"/>
                <w:right w:val="none" w:sz="0" w:space="0" w:color="auto"/>
              </w:divBdr>
              <w:divsChild>
                <w:div w:id="654064298">
                  <w:marLeft w:val="0"/>
                  <w:marRight w:val="0"/>
                  <w:marTop w:val="0"/>
                  <w:marBottom w:val="0"/>
                  <w:divBdr>
                    <w:top w:val="none" w:sz="0" w:space="0" w:color="auto"/>
                    <w:left w:val="none" w:sz="0" w:space="0" w:color="auto"/>
                    <w:bottom w:val="none" w:sz="0" w:space="0" w:color="auto"/>
                    <w:right w:val="none" w:sz="0" w:space="0" w:color="auto"/>
                  </w:divBdr>
                  <w:divsChild>
                    <w:div w:id="1409304632">
                      <w:marLeft w:val="0"/>
                      <w:marRight w:val="0"/>
                      <w:marTop w:val="0"/>
                      <w:marBottom w:val="0"/>
                      <w:divBdr>
                        <w:top w:val="none" w:sz="0" w:space="0" w:color="auto"/>
                        <w:left w:val="none" w:sz="0" w:space="0" w:color="auto"/>
                        <w:bottom w:val="none" w:sz="0" w:space="0" w:color="auto"/>
                        <w:right w:val="none" w:sz="0" w:space="0" w:color="auto"/>
                      </w:divBdr>
                      <w:divsChild>
                        <w:div w:id="1423791836">
                          <w:marLeft w:val="0"/>
                          <w:marRight w:val="0"/>
                          <w:marTop w:val="0"/>
                          <w:marBottom w:val="0"/>
                          <w:divBdr>
                            <w:top w:val="none" w:sz="0" w:space="0" w:color="auto"/>
                            <w:left w:val="none" w:sz="0" w:space="0" w:color="auto"/>
                            <w:bottom w:val="none" w:sz="0" w:space="0" w:color="auto"/>
                            <w:right w:val="none" w:sz="0" w:space="0" w:color="auto"/>
                          </w:divBdr>
                          <w:divsChild>
                            <w:div w:id="338697904">
                              <w:marLeft w:val="0"/>
                              <w:marRight w:val="0"/>
                              <w:marTop w:val="0"/>
                              <w:marBottom w:val="0"/>
                              <w:divBdr>
                                <w:top w:val="none" w:sz="0" w:space="0" w:color="auto"/>
                                <w:left w:val="none" w:sz="0" w:space="0" w:color="auto"/>
                                <w:bottom w:val="none" w:sz="0" w:space="0" w:color="auto"/>
                                <w:right w:val="none" w:sz="0" w:space="0" w:color="auto"/>
                              </w:divBdr>
                              <w:divsChild>
                                <w:div w:id="242643429">
                                  <w:marLeft w:val="-225"/>
                                  <w:marRight w:val="-225"/>
                                  <w:marTop w:val="0"/>
                                  <w:marBottom w:val="0"/>
                                  <w:divBdr>
                                    <w:top w:val="none" w:sz="0" w:space="0" w:color="auto"/>
                                    <w:left w:val="none" w:sz="0" w:space="0" w:color="auto"/>
                                    <w:bottom w:val="none" w:sz="0" w:space="0" w:color="auto"/>
                                    <w:right w:val="none" w:sz="0" w:space="0" w:color="auto"/>
                                  </w:divBdr>
                                  <w:divsChild>
                                    <w:div w:id="1547332829">
                                      <w:marLeft w:val="0"/>
                                      <w:marRight w:val="0"/>
                                      <w:marTop w:val="0"/>
                                      <w:marBottom w:val="0"/>
                                      <w:divBdr>
                                        <w:top w:val="none" w:sz="0" w:space="0" w:color="auto"/>
                                        <w:left w:val="none" w:sz="0" w:space="0" w:color="auto"/>
                                        <w:bottom w:val="none" w:sz="0" w:space="0" w:color="auto"/>
                                        <w:right w:val="none" w:sz="0" w:space="0" w:color="auto"/>
                                      </w:divBdr>
                                      <w:divsChild>
                                        <w:div w:id="1339695302">
                                          <w:marLeft w:val="0"/>
                                          <w:marRight w:val="0"/>
                                          <w:marTop w:val="0"/>
                                          <w:marBottom w:val="0"/>
                                          <w:divBdr>
                                            <w:top w:val="none" w:sz="0" w:space="0" w:color="auto"/>
                                            <w:left w:val="none" w:sz="0" w:space="0" w:color="auto"/>
                                            <w:bottom w:val="none" w:sz="0" w:space="0" w:color="auto"/>
                                            <w:right w:val="none" w:sz="0" w:space="0" w:color="auto"/>
                                          </w:divBdr>
                                          <w:divsChild>
                                            <w:div w:id="750396264">
                                              <w:marLeft w:val="0"/>
                                              <w:marRight w:val="0"/>
                                              <w:marTop w:val="0"/>
                                              <w:marBottom w:val="0"/>
                                              <w:divBdr>
                                                <w:top w:val="single" w:sz="18" w:space="0" w:color="D3D3D3"/>
                                                <w:left w:val="none" w:sz="0" w:space="0" w:color="auto"/>
                                                <w:bottom w:val="none" w:sz="0" w:space="0" w:color="auto"/>
                                                <w:right w:val="none" w:sz="0" w:space="0" w:color="auto"/>
                                              </w:divBdr>
                                              <w:divsChild>
                                                <w:div w:id="1216311419">
                                                  <w:marLeft w:val="0"/>
                                                  <w:marRight w:val="0"/>
                                                  <w:marTop w:val="0"/>
                                                  <w:marBottom w:val="0"/>
                                                  <w:divBdr>
                                                    <w:top w:val="none" w:sz="0" w:space="0" w:color="auto"/>
                                                    <w:left w:val="none" w:sz="0" w:space="0" w:color="auto"/>
                                                    <w:bottom w:val="none" w:sz="0" w:space="0" w:color="auto"/>
                                                    <w:right w:val="none" w:sz="0" w:space="0" w:color="auto"/>
                                                  </w:divBdr>
                                                  <w:divsChild>
                                                    <w:div w:id="1945647597">
                                                      <w:marLeft w:val="0"/>
                                                      <w:marRight w:val="0"/>
                                                      <w:marTop w:val="0"/>
                                                      <w:marBottom w:val="0"/>
                                                      <w:divBdr>
                                                        <w:top w:val="none" w:sz="0" w:space="0" w:color="auto"/>
                                                        <w:left w:val="none" w:sz="0" w:space="0" w:color="auto"/>
                                                        <w:bottom w:val="none" w:sz="0" w:space="0" w:color="auto"/>
                                                        <w:right w:val="none" w:sz="0" w:space="0" w:color="auto"/>
                                                      </w:divBdr>
                                                      <w:divsChild>
                                                        <w:div w:id="1302079637">
                                                          <w:marLeft w:val="0"/>
                                                          <w:marRight w:val="0"/>
                                                          <w:marTop w:val="0"/>
                                                          <w:marBottom w:val="225"/>
                                                          <w:divBdr>
                                                            <w:top w:val="none" w:sz="0" w:space="0" w:color="auto"/>
                                                            <w:left w:val="none" w:sz="0" w:space="0" w:color="auto"/>
                                                            <w:bottom w:val="none" w:sz="0" w:space="0" w:color="auto"/>
                                                            <w:right w:val="none" w:sz="0" w:space="0" w:color="auto"/>
                                                          </w:divBdr>
                                                          <w:divsChild>
                                                            <w:div w:id="833183626">
                                                              <w:marLeft w:val="0"/>
                                                              <w:marRight w:val="0"/>
                                                              <w:marTop w:val="0"/>
                                                              <w:marBottom w:val="0"/>
                                                              <w:divBdr>
                                                                <w:top w:val="none" w:sz="0" w:space="0" w:color="auto"/>
                                                                <w:left w:val="none" w:sz="0" w:space="0" w:color="auto"/>
                                                                <w:bottom w:val="none" w:sz="0" w:space="0" w:color="auto"/>
                                                                <w:right w:val="none" w:sz="0" w:space="0" w:color="auto"/>
                                                              </w:divBdr>
                                                            </w:div>
                                                          </w:divsChild>
                                                        </w:div>
                                                        <w:div w:id="14821861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90956905">
                                                  <w:marLeft w:val="0"/>
                                                  <w:marRight w:val="0"/>
                                                  <w:marTop w:val="0"/>
                                                  <w:marBottom w:val="0"/>
                                                  <w:divBdr>
                                                    <w:top w:val="none" w:sz="0" w:space="0" w:color="auto"/>
                                                    <w:left w:val="none" w:sz="0" w:space="0" w:color="auto"/>
                                                    <w:bottom w:val="none" w:sz="0" w:space="0" w:color="auto"/>
                                                    <w:right w:val="none" w:sz="0" w:space="0" w:color="auto"/>
                                                  </w:divBdr>
                                                  <w:divsChild>
                                                    <w:div w:id="1935359746">
                                                      <w:marLeft w:val="0"/>
                                                      <w:marRight w:val="0"/>
                                                      <w:marTop w:val="0"/>
                                                      <w:marBottom w:val="0"/>
                                                      <w:divBdr>
                                                        <w:top w:val="none" w:sz="0" w:space="0" w:color="auto"/>
                                                        <w:left w:val="none" w:sz="0" w:space="0" w:color="auto"/>
                                                        <w:bottom w:val="none" w:sz="0" w:space="0" w:color="auto"/>
                                                        <w:right w:val="none" w:sz="0" w:space="0" w:color="auto"/>
                                                      </w:divBdr>
                                                      <w:divsChild>
                                                        <w:div w:id="275524634">
                                                          <w:marLeft w:val="0"/>
                                                          <w:marRight w:val="0"/>
                                                          <w:marTop w:val="0"/>
                                                          <w:marBottom w:val="225"/>
                                                          <w:divBdr>
                                                            <w:top w:val="none" w:sz="0" w:space="0" w:color="auto"/>
                                                            <w:left w:val="none" w:sz="0" w:space="0" w:color="auto"/>
                                                            <w:bottom w:val="none" w:sz="0" w:space="0" w:color="auto"/>
                                                            <w:right w:val="none" w:sz="0" w:space="0" w:color="auto"/>
                                                          </w:divBdr>
                                                          <w:divsChild>
                                                            <w:div w:id="773595195">
                                                              <w:marLeft w:val="0"/>
                                                              <w:marRight w:val="0"/>
                                                              <w:marTop w:val="0"/>
                                                              <w:marBottom w:val="0"/>
                                                              <w:divBdr>
                                                                <w:top w:val="none" w:sz="0" w:space="0" w:color="auto"/>
                                                                <w:left w:val="none" w:sz="0" w:space="0" w:color="auto"/>
                                                                <w:bottom w:val="none" w:sz="0" w:space="0" w:color="auto"/>
                                                                <w:right w:val="none" w:sz="0" w:space="0" w:color="auto"/>
                                                              </w:divBdr>
                                                            </w:div>
                                                          </w:divsChild>
                                                        </w:div>
                                                        <w:div w:id="13412004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2482429">
                                                  <w:marLeft w:val="0"/>
                                                  <w:marRight w:val="0"/>
                                                  <w:marTop w:val="0"/>
                                                  <w:marBottom w:val="0"/>
                                                  <w:divBdr>
                                                    <w:top w:val="none" w:sz="0" w:space="0" w:color="auto"/>
                                                    <w:left w:val="none" w:sz="0" w:space="0" w:color="auto"/>
                                                    <w:bottom w:val="none" w:sz="0" w:space="0" w:color="auto"/>
                                                    <w:right w:val="none" w:sz="0" w:space="0" w:color="auto"/>
                                                  </w:divBdr>
                                                  <w:divsChild>
                                                    <w:div w:id="1232229107">
                                                      <w:marLeft w:val="0"/>
                                                      <w:marRight w:val="0"/>
                                                      <w:marTop w:val="0"/>
                                                      <w:marBottom w:val="0"/>
                                                      <w:divBdr>
                                                        <w:top w:val="none" w:sz="0" w:space="0" w:color="auto"/>
                                                        <w:left w:val="none" w:sz="0" w:space="0" w:color="auto"/>
                                                        <w:bottom w:val="none" w:sz="0" w:space="0" w:color="auto"/>
                                                        <w:right w:val="none" w:sz="0" w:space="0" w:color="auto"/>
                                                      </w:divBdr>
                                                      <w:divsChild>
                                                        <w:div w:id="1152451683">
                                                          <w:marLeft w:val="0"/>
                                                          <w:marRight w:val="0"/>
                                                          <w:marTop w:val="0"/>
                                                          <w:marBottom w:val="225"/>
                                                          <w:divBdr>
                                                            <w:top w:val="none" w:sz="0" w:space="0" w:color="auto"/>
                                                            <w:left w:val="none" w:sz="0" w:space="0" w:color="auto"/>
                                                            <w:bottom w:val="none" w:sz="0" w:space="0" w:color="auto"/>
                                                            <w:right w:val="none" w:sz="0" w:space="0" w:color="auto"/>
                                                          </w:divBdr>
                                                          <w:divsChild>
                                                            <w:div w:id="2018190153">
                                                              <w:marLeft w:val="0"/>
                                                              <w:marRight w:val="0"/>
                                                              <w:marTop w:val="0"/>
                                                              <w:marBottom w:val="0"/>
                                                              <w:divBdr>
                                                                <w:top w:val="none" w:sz="0" w:space="0" w:color="auto"/>
                                                                <w:left w:val="none" w:sz="0" w:space="0" w:color="auto"/>
                                                                <w:bottom w:val="none" w:sz="0" w:space="0" w:color="auto"/>
                                                                <w:right w:val="none" w:sz="0" w:space="0" w:color="auto"/>
                                                              </w:divBdr>
                                                            </w:div>
                                                          </w:divsChild>
                                                        </w:div>
                                                        <w:div w:id="11527230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4730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24037962">
                                  <w:marLeft w:val="0"/>
                                  <w:marRight w:val="0"/>
                                  <w:marTop w:val="0"/>
                                  <w:marBottom w:val="375"/>
                                  <w:divBdr>
                                    <w:top w:val="none" w:sz="0" w:space="0" w:color="auto"/>
                                    <w:left w:val="none" w:sz="0" w:space="0" w:color="auto"/>
                                    <w:bottom w:val="none" w:sz="0" w:space="0" w:color="auto"/>
                                    <w:right w:val="none" w:sz="0" w:space="0" w:color="auto"/>
                                  </w:divBdr>
                                  <w:divsChild>
                                    <w:div w:id="592082243">
                                      <w:marLeft w:val="0"/>
                                      <w:marRight w:val="0"/>
                                      <w:marTop w:val="0"/>
                                      <w:marBottom w:val="0"/>
                                      <w:divBdr>
                                        <w:top w:val="none" w:sz="0" w:space="0" w:color="auto"/>
                                        <w:left w:val="none" w:sz="0" w:space="0" w:color="auto"/>
                                        <w:bottom w:val="none" w:sz="0" w:space="0" w:color="auto"/>
                                        <w:right w:val="none" w:sz="0" w:space="0" w:color="auto"/>
                                      </w:divBdr>
                                    </w:div>
                                  </w:divsChild>
                                </w:div>
                                <w:div w:id="1601525962">
                                  <w:marLeft w:val="0"/>
                                  <w:marRight w:val="0"/>
                                  <w:marTop w:val="0"/>
                                  <w:marBottom w:val="225"/>
                                  <w:divBdr>
                                    <w:top w:val="none" w:sz="0" w:space="0" w:color="auto"/>
                                    <w:left w:val="none" w:sz="0" w:space="0" w:color="auto"/>
                                    <w:bottom w:val="none" w:sz="0" w:space="0" w:color="auto"/>
                                    <w:right w:val="none" w:sz="0" w:space="0" w:color="auto"/>
                                  </w:divBdr>
                                  <w:divsChild>
                                    <w:div w:id="1776905116">
                                      <w:marLeft w:val="0"/>
                                      <w:marRight w:val="0"/>
                                      <w:marTop w:val="0"/>
                                      <w:marBottom w:val="0"/>
                                      <w:divBdr>
                                        <w:top w:val="none" w:sz="0" w:space="0" w:color="auto"/>
                                        <w:left w:val="none" w:sz="0" w:space="0" w:color="auto"/>
                                        <w:bottom w:val="none" w:sz="0" w:space="0" w:color="auto"/>
                                        <w:right w:val="none" w:sz="0" w:space="0" w:color="auto"/>
                                      </w:divBdr>
                                      <w:divsChild>
                                        <w:div w:id="143566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5761">
                                  <w:marLeft w:val="-225"/>
                                  <w:marRight w:val="-225"/>
                                  <w:marTop w:val="0"/>
                                  <w:marBottom w:val="0"/>
                                  <w:divBdr>
                                    <w:top w:val="none" w:sz="0" w:space="0" w:color="auto"/>
                                    <w:left w:val="none" w:sz="0" w:space="0" w:color="auto"/>
                                    <w:bottom w:val="none" w:sz="0" w:space="0" w:color="auto"/>
                                    <w:right w:val="none" w:sz="0" w:space="0" w:color="auto"/>
                                  </w:divBdr>
                                  <w:divsChild>
                                    <w:div w:id="1369838716">
                                      <w:marLeft w:val="0"/>
                                      <w:marRight w:val="0"/>
                                      <w:marTop w:val="0"/>
                                      <w:marBottom w:val="0"/>
                                      <w:divBdr>
                                        <w:top w:val="none" w:sz="0" w:space="0" w:color="auto"/>
                                        <w:left w:val="none" w:sz="0" w:space="0" w:color="auto"/>
                                        <w:bottom w:val="none" w:sz="0" w:space="0" w:color="auto"/>
                                        <w:right w:val="none" w:sz="0" w:space="0" w:color="auto"/>
                                      </w:divBdr>
                                      <w:divsChild>
                                        <w:div w:id="1292632997">
                                          <w:marLeft w:val="0"/>
                                          <w:marRight w:val="0"/>
                                          <w:marTop w:val="0"/>
                                          <w:marBottom w:val="0"/>
                                          <w:divBdr>
                                            <w:top w:val="none" w:sz="0" w:space="0" w:color="auto"/>
                                            <w:left w:val="none" w:sz="0" w:space="0" w:color="auto"/>
                                            <w:bottom w:val="none" w:sz="0" w:space="0" w:color="auto"/>
                                            <w:right w:val="none" w:sz="0" w:space="0" w:color="auto"/>
                                          </w:divBdr>
                                          <w:divsChild>
                                            <w:div w:id="873347481">
                                              <w:marLeft w:val="0"/>
                                              <w:marRight w:val="0"/>
                                              <w:marTop w:val="0"/>
                                              <w:marBottom w:val="0"/>
                                              <w:divBdr>
                                                <w:top w:val="none" w:sz="0" w:space="0" w:color="auto"/>
                                                <w:left w:val="none" w:sz="0" w:space="0" w:color="auto"/>
                                                <w:bottom w:val="none" w:sz="0" w:space="0" w:color="auto"/>
                                                <w:right w:val="none" w:sz="0" w:space="0" w:color="auto"/>
                                              </w:divBdr>
                                            </w:div>
                                          </w:divsChild>
                                        </w:div>
                                        <w:div w:id="13292112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785411">
                  <w:marLeft w:val="0"/>
                  <w:marRight w:val="0"/>
                  <w:marTop w:val="0"/>
                  <w:marBottom w:val="0"/>
                  <w:divBdr>
                    <w:top w:val="none" w:sz="0" w:space="0" w:color="auto"/>
                    <w:left w:val="none" w:sz="0" w:space="0" w:color="auto"/>
                    <w:bottom w:val="none" w:sz="0" w:space="0" w:color="auto"/>
                    <w:right w:val="none" w:sz="0" w:space="0" w:color="auto"/>
                  </w:divBdr>
                  <w:divsChild>
                    <w:div w:id="1375273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72490921">
      <w:bodyDiv w:val="1"/>
      <w:marLeft w:val="0"/>
      <w:marRight w:val="0"/>
      <w:marTop w:val="0"/>
      <w:marBottom w:val="0"/>
      <w:divBdr>
        <w:top w:val="none" w:sz="0" w:space="0" w:color="auto"/>
        <w:left w:val="none" w:sz="0" w:space="0" w:color="auto"/>
        <w:bottom w:val="none" w:sz="0" w:space="0" w:color="auto"/>
        <w:right w:val="none" w:sz="0" w:space="0" w:color="auto"/>
      </w:divBdr>
    </w:div>
    <w:div w:id="1053190358">
      <w:bodyDiv w:val="1"/>
      <w:marLeft w:val="0"/>
      <w:marRight w:val="0"/>
      <w:marTop w:val="0"/>
      <w:marBottom w:val="0"/>
      <w:divBdr>
        <w:top w:val="none" w:sz="0" w:space="0" w:color="auto"/>
        <w:left w:val="none" w:sz="0" w:space="0" w:color="auto"/>
        <w:bottom w:val="none" w:sz="0" w:space="0" w:color="auto"/>
        <w:right w:val="none" w:sz="0" w:space="0" w:color="auto"/>
      </w:divBdr>
    </w:div>
    <w:div w:id="1327513032">
      <w:bodyDiv w:val="1"/>
      <w:marLeft w:val="0"/>
      <w:marRight w:val="0"/>
      <w:marTop w:val="0"/>
      <w:marBottom w:val="0"/>
      <w:divBdr>
        <w:top w:val="none" w:sz="0" w:space="0" w:color="auto"/>
        <w:left w:val="none" w:sz="0" w:space="0" w:color="auto"/>
        <w:bottom w:val="none" w:sz="0" w:space="0" w:color="auto"/>
        <w:right w:val="none" w:sz="0" w:space="0" w:color="auto"/>
      </w:divBdr>
    </w:div>
    <w:div w:id="1339580943">
      <w:bodyDiv w:val="1"/>
      <w:marLeft w:val="0"/>
      <w:marRight w:val="0"/>
      <w:marTop w:val="0"/>
      <w:marBottom w:val="0"/>
      <w:divBdr>
        <w:top w:val="none" w:sz="0" w:space="0" w:color="auto"/>
        <w:left w:val="none" w:sz="0" w:space="0" w:color="auto"/>
        <w:bottom w:val="none" w:sz="0" w:space="0" w:color="auto"/>
        <w:right w:val="none" w:sz="0" w:space="0" w:color="auto"/>
      </w:divBdr>
    </w:div>
    <w:div w:id="1564102162">
      <w:bodyDiv w:val="1"/>
      <w:marLeft w:val="0"/>
      <w:marRight w:val="0"/>
      <w:marTop w:val="0"/>
      <w:marBottom w:val="0"/>
      <w:divBdr>
        <w:top w:val="none" w:sz="0" w:space="0" w:color="auto"/>
        <w:left w:val="none" w:sz="0" w:space="0" w:color="auto"/>
        <w:bottom w:val="none" w:sz="0" w:space="0" w:color="auto"/>
        <w:right w:val="none" w:sz="0" w:space="0" w:color="auto"/>
      </w:divBdr>
    </w:div>
    <w:div w:id="1573664393">
      <w:bodyDiv w:val="1"/>
      <w:marLeft w:val="0"/>
      <w:marRight w:val="0"/>
      <w:marTop w:val="0"/>
      <w:marBottom w:val="0"/>
      <w:divBdr>
        <w:top w:val="none" w:sz="0" w:space="0" w:color="auto"/>
        <w:left w:val="none" w:sz="0" w:space="0" w:color="auto"/>
        <w:bottom w:val="none" w:sz="0" w:space="0" w:color="auto"/>
        <w:right w:val="none" w:sz="0" w:space="0" w:color="auto"/>
      </w:divBdr>
    </w:div>
    <w:div w:id="1972443499">
      <w:bodyDiv w:val="1"/>
      <w:marLeft w:val="0"/>
      <w:marRight w:val="0"/>
      <w:marTop w:val="0"/>
      <w:marBottom w:val="0"/>
      <w:divBdr>
        <w:top w:val="none" w:sz="0" w:space="0" w:color="auto"/>
        <w:left w:val="none" w:sz="0" w:space="0" w:color="auto"/>
        <w:bottom w:val="none" w:sz="0" w:space="0" w:color="auto"/>
        <w:right w:val="none" w:sz="0" w:space="0" w:color="auto"/>
      </w:divBdr>
      <w:divsChild>
        <w:div w:id="319357931">
          <w:marLeft w:val="0"/>
          <w:marRight w:val="0"/>
          <w:marTop w:val="0"/>
          <w:marBottom w:val="0"/>
          <w:divBdr>
            <w:top w:val="none" w:sz="0" w:space="0" w:color="auto"/>
            <w:left w:val="none" w:sz="0" w:space="0" w:color="auto"/>
            <w:bottom w:val="none" w:sz="0" w:space="0" w:color="auto"/>
            <w:right w:val="none" w:sz="0" w:space="0" w:color="auto"/>
          </w:divBdr>
          <w:divsChild>
            <w:div w:id="1851530456">
              <w:marLeft w:val="0"/>
              <w:marRight w:val="0"/>
              <w:marTop w:val="0"/>
              <w:marBottom w:val="0"/>
              <w:divBdr>
                <w:top w:val="none" w:sz="0" w:space="0" w:color="auto"/>
                <w:left w:val="none" w:sz="0" w:space="0" w:color="auto"/>
                <w:bottom w:val="none" w:sz="0" w:space="0" w:color="auto"/>
                <w:right w:val="none" w:sz="0" w:space="0" w:color="auto"/>
              </w:divBdr>
              <w:divsChild>
                <w:div w:id="641233020">
                  <w:marLeft w:val="-225"/>
                  <w:marRight w:val="-225"/>
                  <w:marTop w:val="0"/>
                  <w:marBottom w:val="0"/>
                  <w:divBdr>
                    <w:top w:val="none" w:sz="0" w:space="0" w:color="auto"/>
                    <w:left w:val="none" w:sz="0" w:space="0" w:color="auto"/>
                    <w:bottom w:val="none" w:sz="0" w:space="0" w:color="auto"/>
                    <w:right w:val="none" w:sz="0" w:space="0" w:color="auto"/>
                  </w:divBdr>
                  <w:divsChild>
                    <w:div w:id="2030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332924">
          <w:marLeft w:val="0"/>
          <w:marRight w:val="0"/>
          <w:marTop w:val="0"/>
          <w:marBottom w:val="0"/>
          <w:divBdr>
            <w:top w:val="none" w:sz="0" w:space="0" w:color="auto"/>
            <w:left w:val="none" w:sz="0" w:space="0" w:color="auto"/>
            <w:bottom w:val="none" w:sz="0" w:space="0" w:color="auto"/>
            <w:right w:val="none" w:sz="0" w:space="0" w:color="auto"/>
          </w:divBdr>
          <w:divsChild>
            <w:div w:id="471170080">
              <w:marLeft w:val="0"/>
              <w:marRight w:val="0"/>
              <w:marTop w:val="0"/>
              <w:marBottom w:val="0"/>
              <w:divBdr>
                <w:top w:val="none" w:sz="0" w:space="0" w:color="auto"/>
                <w:left w:val="none" w:sz="0" w:space="0" w:color="auto"/>
                <w:bottom w:val="none" w:sz="0" w:space="0" w:color="auto"/>
                <w:right w:val="none" w:sz="0" w:space="0" w:color="auto"/>
              </w:divBdr>
              <w:divsChild>
                <w:div w:id="1230076994">
                  <w:marLeft w:val="0"/>
                  <w:marRight w:val="0"/>
                  <w:marTop w:val="0"/>
                  <w:marBottom w:val="0"/>
                  <w:divBdr>
                    <w:top w:val="none" w:sz="0" w:space="0" w:color="auto"/>
                    <w:left w:val="none" w:sz="0" w:space="0" w:color="auto"/>
                    <w:bottom w:val="none" w:sz="0" w:space="0" w:color="auto"/>
                    <w:right w:val="none" w:sz="0" w:space="0" w:color="auto"/>
                  </w:divBdr>
                  <w:divsChild>
                    <w:div w:id="1076901140">
                      <w:marLeft w:val="0"/>
                      <w:marRight w:val="0"/>
                      <w:marTop w:val="0"/>
                      <w:marBottom w:val="0"/>
                      <w:divBdr>
                        <w:top w:val="none" w:sz="0" w:space="0" w:color="auto"/>
                        <w:left w:val="none" w:sz="0" w:space="0" w:color="auto"/>
                        <w:bottom w:val="none" w:sz="0" w:space="0" w:color="auto"/>
                        <w:right w:val="none" w:sz="0" w:space="0" w:color="auto"/>
                      </w:divBdr>
                      <w:divsChild>
                        <w:div w:id="1826705442">
                          <w:marLeft w:val="0"/>
                          <w:marRight w:val="0"/>
                          <w:marTop w:val="0"/>
                          <w:marBottom w:val="0"/>
                          <w:divBdr>
                            <w:top w:val="none" w:sz="0" w:space="0" w:color="auto"/>
                            <w:left w:val="none" w:sz="0" w:space="0" w:color="auto"/>
                            <w:bottom w:val="none" w:sz="0" w:space="0" w:color="auto"/>
                            <w:right w:val="none" w:sz="0" w:space="0" w:color="auto"/>
                          </w:divBdr>
                          <w:divsChild>
                            <w:div w:id="812673111">
                              <w:marLeft w:val="0"/>
                              <w:marRight w:val="0"/>
                              <w:marTop w:val="0"/>
                              <w:marBottom w:val="0"/>
                              <w:divBdr>
                                <w:top w:val="none" w:sz="0" w:space="0" w:color="auto"/>
                                <w:left w:val="none" w:sz="0" w:space="0" w:color="auto"/>
                                <w:bottom w:val="none" w:sz="0" w:space="0" w:color="auto"/>
                                <w:right w:val="none" w:sz="0" w:space="0" w:color="auto"/>
                              </w:divBdr>
                              <w:divsChild>
                                <w:div w:id="260340827">
                                  <w:marLeft w:val="-225"/>
                                  <w:marRight w:val="-225"/>
                                  <w:marTop w:val="0"/>
                                  <w:marBottom w:val="0"/>
                                  <w:divBdr>
                                    <w:top w:val="none" w:sz="0" w:space="0" w:color="auto"/>
                                    <w:left w:val="none" w:sz="0" w:space="0" w:color="auto"/>
                                    <w:bottom w:val="none" w:sz="0" w:space="0" w:color="auto"/>
                                    <w:right w:val="none" w:sz="0" w:space="0" w:color="auto"/>
                                  </w:divBdr>
                                  <w:divsChild>
                                    <w:div w:id="937563428">
                                      <w:marLeft w:val="0"/>
                                      <w:marRight w:val="0"/>
                                      <w:marTop w:val="0"/>
                                      <w:marBottom w:val="0"/>
                                      <w:divBdr>
                                        <w:top w:val="none" w:sz="0" w:space="0" w:color="auto"/>
                                        <w:left w:val="none" w:sz="0" w:space="0" w:color="auto"/>
                                        <w:bottom w:val="none" w:sz="0" w:space="0" w:color="auto"/>
                                        <w:right w:val="none" w:sz="0" w:space="0" w:color="auto"/>
                                      </w:divBdr>
                                      <w:divsChild>
                                        <w:div w:id="1850556917">
                                          <w:marLeft w:val="0"/>
                                          <w:marRight w:val="0"/>
                                          <w:marTop w:val="0"/>
                                          <w:marBottom w:val="0"/>
                                          <w:divBdr>
                                            <w:top w:val="none" w:sz="0" w:space="0" w:color="auto"/>
                                            <w:left w:val="none" w:sz="0" w:space="0" w:color="auto"/>
                                            <w:bottom w:val="none" w:sz="0" w:space="0" w:color="auto"/>
                                            <w:right w:val="none" w:sz="0" w:space="0" w:color="auto"/>
                                          </w:divBdr>
                                          <w:divsChild>
                                            <w:div w:id="566308163">
                                              <w:marLeft w:val="0"/>
                                              <w:marRight w:val="0"/>
                                              <w:marTop w:val="0"/>
                                              <w:marBottom w:val="0"/>
                                              <w:divBdr>
                                                <w:top w:val="none" w:sz="0" w:space="0" w:color="auto"/>
                                                <w:left w:val="none" w:sz="0" w:space="0" w:color="auto"/>
                                                <w:bottom w:val="none" w:sz="0" w:space="0" w:color="auto"/>
                                                <w:right w:val="none" w:sz="0" w:space="0" w:color="auto"/>
                                              </w:divBdr>
                                            </w:div>
                                          </w:divsChild>
                                        </w:div>
                                        <w:div w:id="20149188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49220860">
                                  <w:marLeft w:val="0"/>
                                  <w:marRight w:val="0"/>
                                  <w:marTop w:val="0"/>
                                  <w:marBottom w:val="225"/>
                                  <w:divBdr>
                                    <w:top w:val="none" w:sz="0" w:space="0" w:color="auto"/>
                                    <w:left w:val="none" w:sz="0" w:space="0" w:color="auto"/>
                                    <w:bottom w:val="none" w:sz="0" w:space="0" w:color="auto"/>
                                    <w:right w:val="none" w:sz="0" w:space="0" w:color="auto"/>
                                  </w:divBdr>
                                  <w:divsChild>
                                    <w:div w:id="2093313790">
                                      <w:marLeft w:val="0"/>
                                      <w:marRight w:val="0"/>
                                      <w:marTop w:val="0"/>
                                      <w:marBottom w:val="0"/>
                                      <w:divBdr>
                                        <w:top w:val="none" w:sz="0" w:space="0" w:color="auto"/>
                                        <w:left w:val="none" w:sz="0" w:space="0" w:color="auto"/>
                                        <w:bottom w:val="none" w:sz="0" w:space="0" w:color="auto"/>
                                        <w:right w:val="none" w:sz="0" w:space="0" w:color="auto"/>
                                      </w:divBdr>
                                      <w:divsChild>
                                        <w:div w:id="6461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3414">
                                  <w:marLeft w:val="0"/>
                                  <w:marRight w:val="0"/>
                                  <w:marTop w:val="0"/>
                                  <w:marBottom w:val="375"/>
                                  <w:divBdr>
                                    <w:top w:val="none" w:sz="0" w:space="0" w:color="auto"/>
                                    <w:left w:val="none" w:sz="0" w:space="0" w:color="auto"/>
                                    <w:bottom w:val="none" w:sz="0" w:space="0" w:color="auto"/>
                                    <w:right w:val="none" w:sz="0" w:space="0" w:color="auto"/>
                                  </w:divBdr>
                                  <w:divsChild>
                                    <w:div w:id="350112438">
                                      <w:marLeft w:val="0"/>
                                      <w:marRight w:val="0"/>
                                      <w:marTop w:val="0"/>
                                      <w:marBottom w:val="0"/>
                                      <w:divBdr>
                                        <w:top w:val="none" w:sz="0" w:space="0" w:color="auto"/>
                                        <w:left w:val="none" w:sz="0" w:space="0" w:color="auto"/>
                                        <w:bottom w:val="none" w:sz="0" w:space="0" w:color="auto"/>
                                        <w:right w:val="none" w:sz="0" w:space="0" w:color="auto"/>
                                      </w:divBdr>
                                    </w:div>
                                  </w:divsChild>
                                </w:div>
                                <w:div w:id="1823305126">
                                  <w:marLeft w:val="-225"/>
                                  <w:marRight w:val="-225"/>
                                  <w:marTop w:val="0"/>
                                  <w:marBottom w:val="0"/>
                                  <w:divBdr>
                                    <w:top w:val="none" w:sz="0" w:space="0" w:color="auto"/>
                                    <w:left w:val="none" w:sz="0" w:space="0" w:color="auto"/>
                                    <w:bottom w:val="none" w:sz="0" w:space="0" w:color="auto"/>
                                    <w:right w:val="none" w:sz="0" w:space="0" w:color="auto"/>
                                  </w:divBdr>
                                  <w:divsChild>
                                    <w:div w:id="747112701">
                                      <w:marLeft w:val="0"/>
                                      <w:marRight w:val="0"/>
                                      <w:marTop w:val="0"/>
                                      <w:marBottom w:val="0"/>
                                      <w:divBdr>
                                        <w:top w:val="none" w:sz="0" w:space="0" w:color="auto"/>
                                        <w:left w:val="none" w:sz="0" w:space="0" w:color="auto"/>
                                        <w:bottom w:val="none" w:sz="0" w:space="0" w:color="auto"/>
                                        <w:right w:val="none" w:sz="0" w:space="0" w:color="auto"/>
                                      </w:divBdr>
                                      <w:divsChild>
                                        <w:div w:id="2094160713">
                                          <w:marLeft w:val="0"/>
                                          <w:marRight w:val="0"/>
                                          <w:marTop w:val="0"/>
                                          <w:marBottom w:val="0"/>
                                          <w:divBdr>
                                            <w:top w:val="none" w:sz="0" w:space="0" w:color="auto"/>
                                            <w:left w:val="none" w:sz="0" w:space="0" w:color="auto"/>
                                            <w:bottom w:val="none" w:sz="0" w:space="0" w:color="auto"/>
                                            <w:right w:val="none" w:sz="0" w:space="0" w:color="auto"/>
                                          </w:divBdr>
                                          <w:divsChild>
                                            <w:div w:id="814568624">
                                              <w:marLeft w:val="0"/>
                                              <w:marRight w:val="0"/>
                                              <w:marTop w:val="0"/>
                                              <w:marBottom w:val="0"/>
                                              <w:divBdr>
                                                <w:top w:val="single" w:sz="18" w:space="0" w:color="D3D3D3"/>
                                                <w:left w:val="none" w:sz="0" w:space="0" w:color="auto"/>
                                                <w:bottom w:val="none" w:sz="0" w:space="0" w:color="auto"/>
                                                <w:right w:val="none" w:sz="0" w:space="0" w:color="auto"/>
                                              </w:divBdr>
                                              <w:divsChild>
                                                <w:div w:id="764881713">
                                                  <w:marLeft w:val="0"/>
                                                  <w:marRight w:val="0"/>
                                                  <w:marTop w:val="0"/>
                                                  <w:marBottom w:val="0"/>
                                                  <w:divBdr>
                                                    <w:top w:val="none" w:sz="0" w:space="0" w:color="auto"/>
                                                    <w:left w:val="none" w:sz="0" w:space="0" w:color="auto"/>
                                                    <w:bottom w:val="none" w:sz="0" w:space="0" w:color="auto"/>
                                                    <w:right w:val="none" w:sz="0" w:space="0" w:color="auto"/>
                                                  </w:divBdr>
                                                  <w:divsChild>
                                                    <w:div w:id="1415129556">
                                                      <w:marLeft w:val="0"/>
                                                      <w:marRight w:val="0"/>
                                                      <w:marTop w:val="0"/>
                                                      <w:marBottom w:val="0"/>
                                                      <w:divBdr>
                                                        <w:top w:val="none" w:sz="0" w:space="0" w:color="auto"/>
                                                        <w:left w:val="none" w:sz="0" w:space="0" w:color="auto"/>
                                                        <w:bottom w:val="none" w:sz="0" w:space="0" w:color="auto"/>
                                                        <w:right w:val="none" w:sz="0" w:space="0" w:color="auto"/>
                                                      </w:divBdr>
                                                      <w:divsChild>
                                                        <w:div w:id="1283266535">
                                                          <w:marLeft w:val="0"/>
                                                          <w:marRight w:val="0"/>
                                                          <w:marTop w:val="0"/>
                                                          <w:marBottom w:val="150"/>
                                                          <w:divBdr>
                                                            <w:top w:val="none" w:sz="0" w:space="0" w:color="auto"/>
                                                            <w:left w:val="none" w:sz="0" w:space="0" w:color="auto"/>
                                                            <w:bottom w:val="none" w:sz="0" w:space="0" w:color="auto"/>
                                                            <w:right w:val="none" w:sz="0" w:space="0" w:color="auto"/>
                                                          </w:divBdr>
                                                        </w:div>
                                                        <w:div w:id="1939866950">
                                                          <w:marLeft w:val="0"/>
                                                          <w:marRight w:val="0"/>
                                                          <w:marTop w:val="0"/>
                                                          <w:marBottom w:val="225"/>
                                                          <w:divBdr>
                                                            <w:top w:val="none" w:sz="0" w:space="0" w:color="auto"/>
                                                            <w:left w:val="none" w:sz="0" w:space="0" w:color="auto"/>
                                                            <w:bottom w:val="none" w:sz="0" w:space="0" w:color="auto"/>
                                                            <w:right w:val="none" w:sz="0" w:space="0" w:color="auto"/>
                                                          </w:divBdr>
                                                          <w:divsChild>
                                                            <w:div w:id="2423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94629">
                                                  <w:marLeft w:val="0"/>
                                                  <w:marRight w:val="0"/>
                                                  <w:marTop w:val="0"/>
                                                  <w:marBottom w:val="0"/>
                                                  <w:divBdr>
                                                    <w:top w:val="none" w:sz="0" w:space="0" w:color="auto"/>
                                                    <w:left w:val="none" w:sz="0" w:space="0" w:color="auto"/>
                                                    <w:bottom w:val="none" w:sz="0" w:space="0" w:color="auto"/>
                                                    <w:right w:val="none" w:sz="0" w:space="0" w:color="auto"/>
                                                  </w:divBdr>
                                                  <w:divsChild>
                                                    <w:div w:id="362950197">
                                                      <w:marLeft w:val="0"/>
                                                      <w:marRight w:val="0"/>
                                                      <w:marTop w:val="0"/>
                                                      <w:marBottom w:val="0"/>
                                                      <w:divBdr>
                                                        <w:top w:val="none" w:sz="0" w:space="0" w:color="auto"/>
                                                        <w:left w:val="none" w:sz="0" w:space="0" w:color="auto"/>
                                                        <w:bottom w:val="none" w:sz="0" w:space="0" w:color="auto"/>
                                                        <w:right w:val="none" w:sz="0" w:space="0" w:color="auto"/>
                                                      </w:divBdr>
                                                      <w:divsChild>
                                                        <w:div w:id="952399971">
                                                          <w:marLeft w:val="0"/>
                                                          <w:marRight w:val="0"/>
                                                          <w:marTop w:val="0"/>
                                                          <w:marBottom w:val="225"/>
                                                          <w:divBdr>
                                                            <w:top w:val="none" w:sz="0" w:space="0" w:color="auto"/>
                                                            <w:left w:val="none" w:sz="0" w:space="0" w:color="auto"/>
                                                            <w:bottom w:val="none" w:sz="0" w:space="0" w:color="auto"/>
                                                            <w:right w:val="none" w:sz="0" w:space="0" w:color="auto"/>
                                                          </w:divBdr>
                                                          <w:divsChild>
                                                            <w:div w:id="416900198">
                                                              <w:marLeft w:val="0"/>
                                                              <w:marRight w:val="0"/>
                                                              <w:marTop w:val="0"/>
                                                              <w:marBottom w:val="0"/>
                                                              <w:divBdr>
                                                                <w:top w:val="none" w:sz="0" w:space="0" w:color="auto"/>
                                                                <w:left w:val="none" w:sz="0" w:space="0" w:color="auto"/>
                                                                <w:bottom w:val="none" w:sz="0" w:space="0" w:color="auto"/>
                                                                <w:right w:val="none" w:sz="0" w:space="0" w:color="auto"/>
                                                              </w:divBdr>
                                                            </w:div>
                                                          </w:divsChild>
                                                        </w:div>
                                                        <w:div w:id="14571440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40038102">
                                                  <w:marLeft w:val="0"/>
                                                  <w:marRight w:val="0"/>
                                                  <w:marTop w:val="0"/>
                                                  <w:marBottom w:val="180"/>
                                                  <w:divBdr>
                                                    <w:top w:val="none" w:sz="0" w:space="0" w:color="auto"/>
                                                    <w:left w:val="none" w:sz="0" w:space="0" w:color="auto"/>
                                                    <w:bottom w:val="none" w:sz="0" w:space="0" w:color="auto"/>
                                                    <w:right w:val="none" w:sz="0" w:space="0" w:color="auto"/>
                                                  </w:divBdr>
                                                </w:div>
                                                <w:div w:id="1738166622">
                                                  <w:marLeft w:val="0"/>
                                                  <w:marRight w:val="0"/>
                                                  <w:marTop w:val="0"/>
                                                  <w:marBottom w:val="0"/>
                                                  <w:divBdr>
                                                    <w:top w:val="none" w:sz="0" w:space="0" w:color="auto"/>
                                                    <w:left w:val="none" w:sz="0" w:space="0" w:color="auto"/>
                                                    <w:bottom w:val="none" w:sz="0" w:space="0" w:color="auto"/>
                                                    <w:right w:val="none" w:sz="0" w:space="0" w:color="auto"/>
                                                  </w:divBdr>
                                                  <w:divsChild>
                                                    <w:div w:id="994532341">
                                                      <w:marLeft w:val="0"/>
                                                      <w:marRight w:val="0"/>
                                                      <w:marTop w:val="0"/>
                                                      <w:marBottom w:val="0"/>
                                                      <w:divBdr>
                                                        <w:top w:val="none" w:sz="0" w:space="0" w:color="auto"/>
                                                        <w:left w:val="none" w:sz="0" w:space="0" w:color="auto"/>
                                                        <w:bottom w:val="none" w:sz="0" w:space="0" w:color="auto"/>
                                                        <w:right w:val="none" w:sz="0" w:space="0" w:color="auto"/>
                                                      </w:divBdr>
                                                      <w:divsChild>
                                                        <w:div w:id="358776785">
                                                          <w:marLeft w:val="0"/>
                                                          <w:marRight w:val="0"/>
                                                          <w:marTop w:val="0"/>
                                                          <w:marBottom w:val="150"/>
                                                          <w:divBdr>
                                                            <w:top w:val="none" w:sz="0" w:space="0" w:color="auto"/>
                                                            <w:left w:val="none" w:sz="0" w:space="0" w:color="auto"/>
                                                            <w:bottom w:val="none" w:sz="0" w:space="0" w:color="auto"/>
                                                            <w:right w:val="none" w:sz="0" w:space="0" w:color="auto"/>
                                                          </w:divBdr>
                                                        </w:div>
                                                        <w:div w:id="1103722552">
                                                          <w:marLeft w:val="0"/>
                                                          <w:marRight w:val="0"/>
                                                          <w:marTop w:val="0"/>
                                                          <w:marBottom w:val="225"/>
                                                          <w:divBdr>
                                                            <w:top w:val="none" w:sz="0" w:space="0" w:color="auto"/>
                                                            <w:left w:val="none" w:sz="0" w:space="0" w:color="auto"/>
                                                            <w:bottom w:val="none" w:sz="0" w:space="0" w:color="auto"/>
                                                            <w:right w:val="none" w:sz="0" w:space="0" w:color="auto"/>
                                                          </w:divBdr>
                                                          <w:divsChild>
                                                            <w:div w:id="5292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9920789">
                  <w:marLeft w:val="0"/>
                  <w:marRight w:val="0"/>
                  <w:marTop w:val="0"/>
                  <w:marBottom w:val="0"/>
                  <w:divBdr>
                    <w:top w:val="none" w:sz="0" w:space="0" w:color="auto"/>
                    <w:left w:val="none" w:sz="0" w:space="0" w:color="auto"/>
                    <w:bottom w:val="none" w:sz="0" w:space="0" w:color="auto"/>
                    <w:right w:val="none" w:sz="0" w:space="0" w:color="auto"/>
                  </w:divBdr>
                  <w:divsChild>
                    <w:div w:id="15731531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15376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teco.gob.es/es/ministerio/planes-estrategias/seguridad-energetica/" TargetMode="External"/><Relationship Id="rId13" Type="http://schemas.openxmlformats.org/officeDocument/2006/relationships/hyperlink" Target="https://www.endesa.com/es/nuestro-compromiso/nuestro-compromiso/objetivos-desarrollo-sostenibl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ndesax.com/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esa.com/" TargetMode="External"/><Relationship Id="rId5" Type="http://schemas.openxmlformats.org/officeDocument/2006/relationships/webSettings" Target="webSettings.xml"/><Relationship Id="rId15" Type="http://schemas.openxmlformats.org/officeDocument/2006/relationships/hyperlink" Target="https://www.edistribucion.com/" TargetMode="External"/><Relationship Id="rId10" Type="http://schemas.openxmlformats.org/officeDocument/2006/relationships/hyperlink" Target="https://www.miteco.gob.es/es/ministerio/planes-estrategias/seguridad-energetic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elperiodico.com/es/economia/20221011/gobierno-plan-continencia-77105569" TargetMode="External"/><Relationship Id="rId14" Type="http://schemas.openxmlformats.org/officeDocument/2006/relationships/hyperlink" Target="https://www.enelgreenpower.com/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Area%20Open\Media%20relations\2016\rebranding\templates_nuovi\Press_Release_160126\Press_Release_160126\Endesa\Endesa_stationery_pressReleaseTemplate_ESP.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BDD87-3B32-49BB-8FA5-F8F9CEA24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Endesa_stationery_pressReleaseTemplate_ESP</Template>
  <TotalTime>15</TotalTime>
  <Pages>2</Pages>
  <Words>930</Words>
  <Characters>5117</Characters>
  <DocSecurity>4</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6035</CharactersWithSpaces>
  <SharedDoc>false</SharedDoc>
  <HLinks>
    <vt:vector size="48" baseType="variant">
      <vt:variant>
        <vt:i4>2949165</vt:i4>
      </vt:variant>
      <vt:variant>
        <vt:i4>21</vt:i4>
      </vt:variant>
      <vt:variant>
        <vt:i4>0</vt:i4>
      </vt:variant>
      <vt:variant>
        <vt:i4>5</vt:i4>
      </vt:variant>
      <vt:variant>
        <vt:lpwstr>https://www.edistribucion.com/</vt:lpwstr>
      </vt:variant>
      <vt:variant>
        <vt:lpwstr/>
      </vt:variant>
      <vt:variant>
        <vt:i4>4390984</vt:i4>
      </vt:variant>
      <vt:variant>
        <vt:i4>18</vt:i4>
      </vt:variant>
      <vt:variant>
        <vt:i4>0</vt:i4>
      </vt:variant>
      <vt:variant>
        <vt:i4>5</vt:i4>
      </vt:variant>
      <vt:variant>
        <vt:lpwstr>https://www.enelgreenpower.com/es</vt:lpwstr>
      </vt:variant>
      <vt:variant>
        <vt:lpwstr/>
      </vt:variant>
      <vt:variant>
        <vt:i4>2949237</vt:i4>
      </vt:variant>
      <vt:variant>
        <vt:i4>15</vt:i4>
      </vt:variant>
      <vt:variant>
        <vt:i4>0</vt:i4>
      </vt:variant>
      <vt:variant>
        <vt:i4>5</vt:i4>
      </vt:variant>
      <vt:variant>
        <vt:lpwstr>https://www.endesa.com/es/nuestro-compromiso/nuestro-compromiso/objetivos-desarrollo-sostenible</vt:lpwstr>
      </vt:variant>
      <vt:variant>
        <vt:lpwstr/>
      </vt:variant>
      <vt:variant>
        <vt:i4>4128801</vt:i4>
      </vt:variant>
      <vt:variant>
        <vt:i4>12</vt:i4>
      </vt:variant>
      <vt:variant>
        <vt:i4>0</vt:i4>
      </vt:variant>
      <vt:variant>
        <vt:i4>5</vt:i4>
      </vt:variant>
      <vt:variant>
        <vt:lpwstr>https://www.endesax.com/es</vt:lpwstr>
      </vt:variant>
      <vt:variant>
        <vt:lpwstr/>
      </vt:variant>
      <vt:variant>
        <vt:i4>3604532</vt:i4>
      </vt:variant>
      <vt:variant>
        <vt:i4>9</vt:i4>
      </vt:variant>
      <vt:variant>
        <vt:i4>0</vt:i4>
      </vt:variant>
      <vt:variant>
        <vt:i4>5</vt:i4>
      </vt:variant>
      <vt:variant>
        <vt:lpwstr>http://www.endesa.com/</vt:lpwstr>
      </vt:variant>
      <vt:variant>
        <vt:lpwstr/>
      </vt:variant>
      <vt:variant>
        <vt:i4>196676</vt:i4>
      </vt:variant>
      <vt:variant>
        <vt:i4>6</vt:i4>
      </vt:variant>
      <vt:variant>
        <vt:i4>0</vt:i4>
      </vt:variant>
      <vt:variant>
        <vt:i4>5</vt:i4>
      </vt:variant>
      <vt:variant>
        <vt:lpwstr>https://www.miteco.gob.es/es/ministerio/planes-estrategias/seguridad-energetica/</vt:lpwstr>
      </vt:variant>
      <vt:variant>
        <vt:lpwstr/>
      </vt:variant>
      <vt:variant>
        <vt:i4>3473518</vt:i4>
      </vt:variant>
      <vt:variant>
        <vt:i4>3</vt:i4>
      </vt:variant>
      <vt:variant>
        <vt:i4>0</vt:i4>
      </vt:variant>
      <vt:variant>
        <vt:i4>5</vt:i4>
      </vt:variant>
      <vt:variant>
        <vt:lpwstr>https://www.elperiodico.com/es/economia/20221011/gobierno-plan-continencia-77105569</vt:lpwstr>
      </vt:variant>
      <vt:variant>
        <vt:lpwstr/>
      </vt:variant>
      <vt:variant>
        <vt:i4>196676</vt:i4>
      </vt:variant>
      <vt:variant>
        <vt:i4>0</vt:i4>
      </vt:variant>
      <vt:variant>
        <vt:i4>0</vt:i4>
      </vt:variant>
      <vt:variant>
        <vt:i4>5</vt:i4>
      </vt:variant>
      <vt:variant>
        <vt:lpwstr>https://www.miteco.gob.es/es/ministerio/planes-estrategias/seguridad-energetica/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2023-02-14T16:40:00Z</cp:lastPrinted>
  <dcterms:created xsi:type="dcterms:W3CDTF">2023-02-14T16:55:00Z</dcterms:created>
  <dcterms:modified xsi:type="dcterms:W3CDTF">2023-02-14T16:55:00Z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84f6bf-f638-41cc-935f-2157ddac8142_Enabled">
    <vt:lpwstr>true</vt:lpwstr>
  </property>
  <property fmtid="{D5CDD505-2E9C-101B-9397-08002B2CF9AE}" pid="3" name="MSIP_Label_b284f6bf-f638-41cc-935f-2157ddac8142_SetDate">
    <vt:lpwstr>2021-10-19T09:52:50Z</vt:lpwstr>
  </property>
  <property fmtid="{D5CDD505-2E9C-101B-9397-08002B2CF9AE}" pid="4" name="MSIP_Label_b284f6bf-f638-41cc-935f-2157ddac8142_Method">
    <vt:lpwstr>Privileged</vt:lpwstr>
  </property>
  <property fmtid="{D5CDD505-2E9C-101B-9397-08002B2CF9AE}" pid="5" name="MSIP_Label_b284f6bf-f638-41cc-935f-2157ddac8142_Name">
    <vt:lpwstr>b284f6bf-f638-41cc-935f-2157ddac8142</vt:lpwstr>
  </property>
  <property fmtid="{D5CDD505-2E9C-101B-9397-08002B2CF9AE}" pid="6" name="MSIP_Label_b284f6bf-f638-41cc-935f-2157ddac8142_SiteId">
    <vt:lpwstr>d539d4bf-5610-471a-afc2-1c76685cfefa</vt:lpwstr>
  </property>
  <property fmtid="{D5CDD505-2E9C-101B-9397-08002B2CF9AE}" pid="7" name="MSIP_Label_b284f6bf-f638-41cc-935f-2157ddac8142_ActionId">
    <vt:lpwstr>3c33f071-0a6f-4215-b40b-677cc367f0ce</vt:lpwstr>
  </property>
  <property fmtid="{D5CDD505-2E9C-101B-9397-08002B2CF9AE}" pid="8" name="MSIP_Label_b284f6bf-f638-41cc-935f-2157ddac8142_ContentBits">
    <vt:lpwstr>0</vt:lpwstr>
  </property>
</Properties>
</file>