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6F52" w14:textId="79FC5844" w:rsidR="002D6D57" w:rsidRPr="002934BC" w:rsidRDefault="00A9261A" w:rsidP="002A4575">
      <w:pPr>
        <w:jc w:val="both"/>
        <w:rPr>
          <w:b/>
          <w:sz w:val="40"/>
          <w:szCs w:val="40"/>
        </w:rPr>
      </w:pPr>
      <w:r>
        <w:rPr>
          <w:b/>
          <w:sz w:val="40"/>
          <w:szCs w:val="40"/>
        </w:rPr>
        <w:t xml:space="preserve">Endesa confirma un plan de desarrollo de </w:t>
      </w:r>
      <w:r w:rsidR="008E1470">
        <w:rPr>
          <w:b/>
          <w:sz w:val="40"/>
          <w:szCs w:val="40"/>
        </w:rPr>
        <w:t>2.682</w:t>
      </w:r>
      <w:r>
        <w:rPr>
          <w:b/>
          <w:sz w:val="40"/>
          <w:szCs w:val="40"/>
        </w:rPr>
        <w:t xml:space="preserve"> millones y la creación de 1.</w:t>
      </w:r>
      <w:r w:rsidR="008E1470">
        <w:rPr>
          <w:b/>
          <w:sz w:val="40"/>
          <w:szCs w:val="40"/>
        </w:rPr>
        <w:t>361</w:t>
      </w:r>
      <w:r w:rsidR="00F31B6A">
        <w:rPr>
          <w:b/>
          <w:sz w:val="40"/>
          <w:szCs w:val="40"/>
        </w:rPr>
        <w:t xml:space="preserve"> </w:t>
      </w:r>
      <w:r>
        <w:rPr>
          <w:b/>
          <w:sz w:val="40"/>
          <w:szCs w:val="40"/>
        </w:rPr>
        <w:t>empleos</w:t>
      </w:r>
      <w:r w:rsidR="00F31B6A">
        <w:rPr>
          <w:b/>
          <w:sz w:val="40"/>
          <w:szCs w:val="40"/>
        </w:rPr>
        <w:t xml:space="preserve"> </w:t>
      </w:r>
      <w:r>
        <w:rPr>
          <w:b/>
          <w:sz w:val="40"/>
          <w:szCs w:val="40"/>
        </w:rPr>
        <w:t>tras el cierre de la central térmica de</w:t>
      </w:r>
      <w:r w:rsidR="00FD79EE">
        <w:rPr>
          <w:b/>
          <w:sz w:val="40"/>
          <w:szCs w:val="40"/>
        </w:rPr>
        <w:t xml:space="preserve"> </w:t>
      </w:r>
      <w:r>
        <w:rPr>
          <w:b/>
          <w:sz w:val="40"/>
          <w:szCs w:val="40"/>
        </w:rPr>
        <w:t>As Pontes</w:t>
      </w:r>
    </w:p>
    <w:p w14:paraId="4F45E658" w14:textId="2705F467" w:rsidR="00A449D7" w:rsidRPr="00DC31EF" w:rsidRDefault="00713DDE" w:rsidP="00255608">
      <w:pPr>
        <w:tabs>
          <w:tab w:val="left" w:pos="6744"/>
        </w:tabs>
        <w:spacing w:after="0" w:line="240" w:lineRule="auto"/>
        <w:rPr>
          <w:rFonts w:ascii="GE Inspira Sans" w:hAnsi="GE Inspira Sans"/>
          <w:b/>
          <w:bCs/>
        </w:rPr>
      </w:pPr>
      <w:r>
        <w:rPr>
          <w:rFonts w:ascii="GE Inspira Sans" w:hAnsi="GE Inspira Sans"/>
          <w:b/>
          <w:bCs/>
        </w:rPr>
        <w:tab/>
      </w:r>
    </w:p>
    <w:p w14:paraId="0AB3A60C" w14:textId="79B7C8CC" w:rsidR="00622A02" w:rsidRPr="00B45225" w:rsidRDefault="00CC34B8" w:rsidP="00622A02">
      <w:pPr>
        <w:pStyle w:val="Prrafodelista"/>
        <w:numPr>
          <w:ilvl w:val="0"/>
          <w:numId w:val="3"/>
        </w:numPr>
        <w:spacing w:after="0" w:line="240" w:lineRule="auto"/>
        <w:contextualSpacing w:val="0"/>
        <w:rPr>
          <w:lang w:val="es-ES"/>
        </w:rPr>
      </w:pPr>
      <w:r w:rsidRPr="00B45225">
        <w:rPr>
          <w:rFonts w:ascii="Arial" w:hAnsi="Arial" w:cs="Arial"/>
          <w:bCs/>
          <w:i/>
          <w:iCs/>
          <w:lang w:val="es-ES"/>
        </w:rPr>
        <w:t>La compañía reitera</w:t>
      </w:r>
      <w:r w:rsidR="00E46E12" w:rsidRPr="00B45225">
        <w:rPr>
          <w:rFonts w:ascii="Arial" w:hAnsi="Arial" w:cs="Arial"/>
          <w:bCs/>
          <w:i/>
          <w:iCs/>
          <w:lang w:val="es-ES"/>
        </w:rPr>
        <w:t xml:space="preserve"> el compromiso de Endesa con Galicia asegurando que </w:t>
      </w:r>
      <w:r w:rsidRPr="00B45225">
        <w:rPr>
          <w:rFonts w:ascii="Arial" w:hAnsi="Arial" w:cs="Arial"/>
          <w:bCs/>
          <w:i/>
          <w:iCs/>
          <w:lang w:val="es-ES"/>
        </w:rPr>
        <w:t xml:space="preserve">la clausura </w:t>
      </w:r>
      <w:r w:rsidR="00E46E12" w:rsidRPr="00B45225">
        <w:rPr>
          <w:rFonts w:ascii="Arial" w:hAnsi="Arial" w:cs="Arial"/>
          <w:bCs/>
          <w:i/>
          <w:iCs/>
          <w:lang w:val="es-ES"/>
        </w:rPr>
        <w:t>de la central</w:t>
      </w:r>
      <w:r w:rsidRPr="00B45225">
        <w:rPr>
          <w:rFonts w:ascii="Arial" w:hAnsi="Arial" w:cs="Arial"/>
          <w:bCs/>
          <w:i/>
          <w:iCs/>
          <w:lang w:val="es-ES"/>
        </w:rPr>
        <w:t xml:space="preserve"> fijada por el Gobierno </w:t>
      </w:r>
      <w:r w:rsidR="000D2586" w:rsidRPr="00B45225">
        <w:rPr>
          <w:rFonts w:ascii="Arial" w:hAnsi="Arial" w:cs="Arial"/>
          <w:bCs/>
          <w:i/>
          <w:iCs/>
          <w:lang w:val="es-ES"/>
        </w:rPr>
        <w:t>irá</w:t>
      </w:r>
      <w:r w:rsidR="00E46E12" w:rsidRPr="00B45225">
        <w:rPr>
          <w:rFonts w:ascii="Arial" w:hAnsi="Arial" w:cs="Arial"/>
          <w:bCs/>
          <w:i/>
          <w:iCs/>
          <w:lang w:val="es-ES"/>
        </w:rPr>
        <w:t xml:space="preserve"> acompañad</w:t>
      </w:r>
      <w:r w:rsidR="000D2586" w:rsidRPr="00B45225">
        <w:rPr>
          <w:rFonts w:ascii="Arial" w:hAnsi="Arial" w:cs="Arial"/>
          <w:bCs/>
          <w:i/>
          <w:iCs/>
          <w:lang w:val="es-ES"/>
        </w:rPr>
        <w:t>a</w:t>
      </w:r>
      <w:r w:rsidR="00E46E12" w:rsidRPr="00B45225">
        <w:rPr>
          <w:rFonts w:ascii="Arial" w:hAnsi="Arial" w:cs="Arial"/>
          <w:bCs/>
          <w:i/>
          <w:iCs/>
          <w:lang w:val="es-ES"/>
        </w:rPr>
        <w:t xml:space="preserve"> </w:t>
      </w:r>
      <w:r w:rsidR="000D2586" w:rsidRPr="00B45225">
        <w:rPr>
          <w:rFonts w:ascii="Arial" w:hAnsi="Arial" w:cs="Arial"/>
          <w:bCs/>
          <w:i/>
          <w:iCs/>
          <w:lang w:val="es-ES"/>
        </w:rPr>
        <w:t>de</w:t>
      </w:r>
      <w:r w:rsidR="00E46E12" w:rsidRPr="00B45225">
        <w:rPr>
          <w:rFonts w:ascii="Arial" w:hAnsi="Arial" w:cs="Arial"/>
          <w:bCs/>
          <w:i/>
          <w:iCs/>
          <w:lang w:val="es-ES"/>
        </w:rPr>
        <w:t xml:space="preserve"> un plan de desarrollo social y económico en la región</w:t>
      </w:r>
      <w:r w:rsidRPr="00B45225">
        <w:rPr>
          <w:rFonts w:ascii="Arial" w:hAnsi="Arial" w:cs="Arial"/>
          <w:bCs/>
          <w:i/>
          <w:iCs/>
          <w:lang w:val="es-ES"/>
        </w:rPr>
        <w:t xml:space="preserve"> que </w:t>
      </w:r>
      <w:r w:rsidR="000D2586" w:rsidRPr="00B45225">
        <w:rPr>
          <w:rFonts w:ascii="Arial" w:hAnsi="Arial" w:cs="Arial"/>
          <w:bCs/>
          <w:i/>
          <w:iCs/>
          <w:lang w:val="es-ES"/>
        </w:rPr>
        <w:t>permitirá a la compañía seguir siendo un</w:t>
      </w:r>
      <w:r w:rsidRPr="00B45225">
        <w:rPr>
          <w:rFonts w:ascii="Arial" w:hAnsi="Arial" w:cs="Arial"/>
          <w:bCs/>
          <w:i/>
          <w:iCs/>
          <w:lang w:val="es-ES"/>
        </w:rPr>
        <w:t xml:space="preserve"> referente industrial</w:t>
      </w:r>
      <w:r w:rsidR="000D2586" w:rsidRPr="00B45225">
        <w:rPr>
          <w:rFonts w:ascii="Arial" w:hAnsi="Arial" w:cs="Arial"/>
          <w:bCs/>
          <w:i/>
          <w:iCs/>
          <w:lang w:val="es-ES"/>
        </w:rPr>
        <w:t xml:space="preserve"> en la zona durante</w:t>
      </w:r>
      <w:r w:rsidRPr="00B45225">
        <w:rPr>
          <w:rFonts w:ascii="Arial" w:hAnsi="Arial" w:cs="Arial"/>
          <w:bCs/>
          <w:i/>
          <w:iCs/>
          <w:lang w:val="es-ES"/>
        </w:rPr>
        <w:t xml:space="preserve"> las próximas décadas</w:t>
      </w:r>
      <w:r w:rsidR="00796C7E" w:rsidRPr="00B45225">
        <w:rPr>
          <w:rFonts w:ascii="Arial" w:hAnsi="Arial" w:cs="Arial"/>
          <w:bCs/>
          <w:i/>
          <w:iCs/>
          <w:lang w:val="es-ES"/>
        </w:rPr>
        <w:t xml:space="preserve"> tras medio siglo de presencia en As Pontes</w:t>
      </w:r>
      <w:r w:rsidR="000D2586" w:rsidRPr="00B45225">
        <w:rPr>
          <w:rFonts w:ascii="Arial" w:hAnsi="Arial" w:cs="Arial"/>
          <w:bCs/>
          <w:i/>
          <w:iCs/>
          <w:lang w:val="es-ES"/>
        </w:rPr>
        <w:t>.</w:t>
      </w:r>
    </w:p>
    <w:p w14:paraId="7C3D034D" w14:textId="77777777" w:rsidR="006A1625" w:rsidRPr="00B45225" w:rsidRDefault="006A1625" w:rsidP="00622A02">
      <w:pPr>
        <w:spacing w:after="0" w:line="240" w:lineRule="auto"/>
        <w:jc w:val="both"/>
        <w:rPr>
          <w:rFonts w:ascii="Arial" w:hAnsi="Arial" w:cs="Arial"/>
          <w:bCs/>
          <w:i/>
          <w:iCs/>
        </w:rPr>
      </w:pPr>
    </w:p>
    <w:p w14:paraId="6D869E44" w14:textId="2315BF0A" w:rsidR="00202002" w:rsidRPr="00B45225" w:rsidRDefault="00A449D7" w:rsidP="006A1625">
      <w:pPr>
        <w:jc w:val="both"/>
        <w:rPr>
          <w:rFonts w:ascii="Arial" w:hAnsi="Arial" w:cs="Arial"/>
        </w:rPr>
      </w:pPr>
      <w:r w:rsidRPr="00B45225">
        <w:rPr>
          <w:rFonts w:ascii="Arial" w:hAnsi="Arial" w:cs="Arial"/>
          <w:b/>
          <w:bCs/>
          <w:color w:val="000000"/>
        </w:rPr>
        <w:t xml:space="preserve">Madrid, </w:t>
      </w:r>
      <w:r w:rsidR="006A1625" w:rsidRPr="00B45225">
        <w:rPr>
          <w:rFonts w:ascii="Arial" w:hAnsi="Arial" w:cs="Arial"/>
          <w:b/>
          <w:bCs/>
          <w:color w:val="000000"/>
        </w:rPr>
        <w:t>19</w:t>
      </w:r>
      <w:r w:rsidRPr="00B45225">
        <w:rPr>
          <w:rFonts w:ascii="Arial" w:hAnsi="Arial" w:cs="Arial"/>
          <w:b/>
          <w:bCs/>
          <w:color w:val="000000"/>
        </w:rPr>
        <w:t xml:space="preserve"> de </w:t>
      </w:r>
      <w:r w:rsidR="00414EB3" w:rsidRPr="00B45225">
        <w:rPr>
          <w:rFonts w:ascii="Arial" w:hAnsi="Arial" w:cs="Arial"/>
          <w:b/>
          <w:bCs/>
          <w:color w:val="000000"/>
        </w:rPr>
        <w:t>septiembre</w:t>
      </w:r>
      <w:r w:rsidRPr="00B45225">
        <w:rPr>
          <w:rFonts w:ascii="Arial" w:hAnsi="Arial" w:cs="Arial"/>
          <w:b/>
          <w:bCs/>
          <w:color w:val="000000"/>
        </w:rPr>
        <w:t xml:space="preserve"> de 2022.-</w:t>
      </w:r>
      <w:r w:rsidRPr="00B45225">
        <w:rPr>
          <w:rFonts w:ascii="Arial" w:hAnsi="Arial" w:cs="Arial"/>
          <w:b/>
          <w:bCs/>
        </w:rPr>
        <w:t> </w:t>
      </w:r>
      <w:r w:rsidR="00CC34B8" w:rsidRPr="00B45225">
        <w:rPr>
          <w:rFonts w:ascii="Arial" w:hAnsi="Arial" w:cs="Arial"/>
        </w:rPr>
        <w:t>Endesa</w:t>
      </w:r>
      <w:r w:rsidR="008F4D6B" w:rsidRPr="00B45225">
        <w:rPr>
          <w:rFonts w:ascii="Arial" w:hAnsi="Arial" w:cs="Arial"/>
        </w:rPr>
        <w:t>, una vez que ha tenido conocimiento de</w:t>
      </w:r>
      <w:r w:rsidR="00CC34B8" w:rsidRPr="00B45225">
        <w:rPr>
          <w:rFonts w:ascii="Arial" w:hAnsi="Arial" w:cs="Arial"/>
        </w:rPr>
        <w:t xml:space="preserve"> </w:t>
      </w:r>
      <w:r w:rsidR="003408DC" w:rsidRPr="00B45225">
        <w:rPr>
          <w:rFonts w:ascii="Arial" w:hAnsi="Arial" w:cs="Arial"/>
        </w:rPr>
        <w:t xml:space="preserve">la presentación de la propuesta de </w:t>
      </w:r>
      <w:r w:rsidR="00485AD2" w:rsidRPr="00B45225">
        <w:rPr>
          <w:rFonts w:ascii="Arial" w:hAnsi="Arial" w:cs="Arial"/>
        </w:rPr>
        <w:t>resolución de cierre</w:t>
      </w:r>
      <w:r w:rsidR="0097685A" w:rsidRPr="00B45225">
        <w:rPr>
          <w:rFonts w:ascii="Arial" w:hAnsi="Arial" w:cs="Arial"/>
        </w:rPr>
        <w:t xml:space="preserve"> de la central </w:t>
      </w:r>
      <w:r w:rsidR="009B2AC2" w:rsidRPr="00B45225">
        <w:rPr>
          <w:rFonts w:ascii="Arial" w:hAnsi="Arial" w:cs="Arial"/>
        </w:rPr>
        <w:t>térmica</w:t>
      </w:r>
      <w:r w:rsidR="0097685A" w:rsidRPr="00B45225">
        <w:rPr>
          <w:rFonts w:ascii="Arial" w:hAnsi="Arial" w:cs="Arial"/>
        </w:rPr>
        <w:t xml:space="preserve"> de As </w:t>
      </w:r>
      <w:r w:rsidR="007E1BED" w:rsidRPr="00B45225">
        <w:rPr>
          <w:rFonts w:ascii="Arial" w:hAnsi="Arial" w:cs="Arial"/>
        </w:rPr>
        <w:t>Pontes, confirma</w:t>
      </w:r>
      <w:r w:rsidR="00CC34B8" w:rsidRPr="00B45225">
        <w:rPr>
          <w:rFonts w:ascii="Arial" w:hAnsi="Arial" w:cs="Arial"/>
        </w:rPr>
        <w:t xml:space="preserve"> sus planes de futuro </w:t>
      </w:r>
      <w:r w:rsidR="000D2586" w:rsidRPr="00B45225">
        <w:rPr>
          <w:rFonts w:ascii="Arial" w:hAnsi="Arial" w:cs="Arial"/>
        </w:rPr>
        <w:t>en Galicia</w:t>
      </w:r>
      <w:r w:rsidR="00B45225" w:rsidRPr="00B45225">
        <w:rPr>
          <w:rFonts w:ascii="Arial" w:hAnsi="Arial" w:cs="Arial"/>
        </w:rPr>
        <w:t xml:space="preserve"> c</w:t>
      </w:r>
      <w:r w:rsidR="00C454BF" w:rsidRPr="00B45225">
        <w:rPr>
          <w:rFonts w:ascii="Arial" w:hAnsi="Arial" w:cs="Arial"/>
        </w:rPr>
        <w:t xml:space="preserve">on </w:t>
      </w:r>
      <w:r w:rsidR="0058486B">
        <w:rPr>
          <w:rFonts w:ascii="Arial" w:hAnsi="Arial" w:cs="Arial"/>
        </w:rPr>
        <w:t>desarrollos</w:t>
      </w:r>
      <w:r w:rsidR="00C454BF" w:rsidRPr="00B45225">
        <w:rPr>
          <w:rFonts w:ascii="Arial" w:hAnsi="Arial" w:cs="Arial"/>
        </w:rPr>
        <w:t xml:space="preserve"> previst</w:t>
      </w:r>
      <w:r w:rsidR="00B1751D">
        <w:rPr>
          <w:rFonts w:ascii="Arial" w:hAnsi="Arial" w:cs="Arial"/>
        </w:rPr>
        <w:t>os</w:t>
      </w:r>
      <w:r w:rsidR="00C454BF" w:rsidRPr="00B45225">
        <w:rPr>
          <w:rFonts w:ascii="Arial" w:hAnsi="Arial" w:cs="Arial"/>
        </w:rPr>
        <w:t xml:space="preserve"> de 2.682 millones de euros que generaría</w:t>
      </w:r>
      <w:r w:rsidR="00B1751D">
        <w:rPr>
          <w:rFonts w:ascii="Arial" w:hAnsi="Arial" w:cs="Arial"/>
        </w:rPr>
        <w:t>n</w:t>
      </w:r>
      <w:r w:rsidR="00C454BF" w:rsidRPr="00B45225">
        <w:rPr>
          <w:rFonts w:ascii="Arial" w:hAnsi="Arial" w:cs="Arial"/>
        </w:rPr>
        <w:t xml:space="preserve"> 1.361 empleos. </w:t>
      </w:r>
      <w:r w:rsidR="00D3115E">
        <w:rPr>
          <w:rFonts w:ascii="Arial" w:hAnsi="Arial" w:cs="Arial"/>
        </w:rPr>
        <w:t>Todo ello sujeto a las preceptivas autorizaciones.</w:t>
      </w:r>
    </w:p>
    <w:p w14:paraId="72CE444D" w14:textId="33FB1D96" w:rsidR="009C264E" w:rsidRPr="00B45225" w:rsidRDefault="00796C7E" w:rsidP="006A1625">
      <w:pPr>
        <w:jc w:val="both"/>
        <w:rPr>
          <w:rFonts w:ascii="Arial" w:hAnsi="Arial" w:cs="Arial"/>
        </w:rPr>
      </w:pPr>
      <w:r w:rsidRPr="00B45225">
        <w:rPr>
          <w:rFonts w:ascii="Arial" w:hAnsi="Arial" w:cs="Arial"/>
        </w:rPr>
        <w:t>Endesa</w:t>
      </w:r>
      <w:r w:rsidR="00DA3161" w:rsidRPr="00B45225">
        <w:rPr>
          <w:rFonts w:ascii="Arial" w:hAnsi="Arial" w:cs="Arial"/>
        </w:rPr>
        <w:t xml:space="preserve"> ni se va ni se desentiende de As Pontes y Galicia</w:t>
      </w:r>
      <w:r w:rsidRPr="00B45225">
        <w:rPr>
          <w:rFonts w:ascii="Arial" w:hAnsi="Arial" w:cs="Arial"/>
        </w:rPr>
        <w:t xml:space="preserve">. </w:t>
      </w:r>
      <w:r w:rsidR="00C454BF" w:rsidRPr="00B45225">
        <w:rPr>
          <w:rFonts w:ascii="Arial" w:hAnsi="Arial" w:cs="Arial"/>
        </w:rPr>
        <w:t>P</w:t>
      </w:r>
      <w:r w:rsidRPr="00B45225">
        <w:rPr>
          <w:rFonts w:ascii="Arial" w:hAnsi="Arial" w:cs="Arial"/>
        </w:rPr>
        <w:t>ara sustentar esta apuesta estratégica, ha</w:t>
      </w:r>
      <w:r w:rsidR="00DA3161" w:rsidRPr="00B45225">
        <w:rPr>
          <w:rFonts w:ascii="Arial" w:hAnsi="Arial" w:cs="Arial"/>
        </w:rPr>
        <w:t xml:space="preserve"> presen</w:t>
      </w:r>
      <w:r w:rsidR="00C454BF" w:rsidRPr="00B45225">
        <w:rPr>
          <w:rFonts w:ascii="Arial" w:hAnsi="Arial" w:cs="Arial"/>
        </w:rPr>
        <w:t>tado a</w:t>
      </w:r>
      <w:r w:rsidR="00A95042" w:rsidRPr="00B45225">
        <w:rPr>
          <w:rFonts w:ascii="Arial" w:hAnsi="Arial" w:cs="Arial"/>
        </w:rPr>
        <w:t xml:space="preserve">l Ministerio de Transición Ecológica, </w:t>
      </w:r>
      <w:r w:rsidR="00C454BF" w:rsidRPr="00B45225">
        <w:rPr>
          <w:rFonts w:ascii="Arial" w:hAnsi="Arial" w:cs="Arial"/>
        </w:rPr>
        <w:t xml:space="preserve">así </w:t>
      </w:r>
      <w:r w:rsidR="00A95042" w:rsidRPr="00B45225">
        <w:rPr>
          <w:rFonts w:ascii="Arial" w:hAnsi="Arial" w:cs="Arial"/>
        </w:rPr>
        <w:t xml:space="preserve">como </w:t>
      </w:r>
      <w:r w:rsidR="00B45225" w:rsidRPr="00B45225">
        <w:rPr>
          <w:rFonts w:ascii="Arial" w:hAnsi="Arial" w:cs="Arial"/>
        </w:rPr>
        <w:t xml:space="preserve">a </w:t>
      </w:r>
      <w:r w:rsidR="00A95042" w:rsidRPr="00B45225">
        <w:rPr>
          <w:rFonts w:ascii="Arial" w:hAnsi="Arial" w:cs="Arial"/>
        </w:rPr>
        <w:t xml:space="preserve">la Xunta de Galicia y </w:t>
      </w:r>
      <w:r w:rsidR="00C454BF" w:rsidRPr="00B45225">
        <w:rPr>
          <w:rFonts w:ascii="Arial" w:hAnsi="Arial" w:cs="Arial"/>
        </w:rPr>
        <w:t>a</w:t>
      </w:r>
      <w:r w:rsidR="00A95042" w:rsidRPr="00B45225">
        <w:rPr>
          <w:rFonts w:ascii="Arial" w:hAnsi="Arial" w:cs="Arial"/>
        </w:rPr>
        <w:t>l Concello de As Pontes</w:t>
      </w:r>
      <w:r w:rsidR="007E1BED">
        <w:rPr>
          <w:rFonts w:ascii="Arial" w:hAnsi="Arial" w:cs="Arial"/>
        </w:rPr>
        <w:t>,</w:t>
      </w:r>
      <w:r w:rsidR="00A95042" w:rsidRPr="00B45225">
        <w:rPr>
          <w:rFonts w:ascii="Arial" w:hAnsi="Arial" w:cs="Arial"/>
        </w:rPr>
        <w:t xml:space="preserve"> </w:t>
      </w:r>
      <w:r w:rsidR="00DA3161" w:rsidRPr="00B45225">
        <w:rPr>
          <w:rFonts w:ascii="Arial" w:hAnsi="Arial" w:cs="Arial"/>
        </w:rPr>
        <w:t>un plan de</w:t>
      </w:r>
      <w:r w:rsidR="004D7BE5" w:rsidRPr="00B45225">
        <w:rPr>
          <w:rFonts w:ascii="Arial" w:hAnsi="Arial" w:cs="Arial"/>
        </w:rPr>
        <w:t xml:space="preserve"> desarrollo social y económico en la región que muestra el compromiso </w:t>
      </w:r>
      <w:r w:rsidR="00BB484E" w:rsidRPr="00B45225">
        <w:rPr>
          <w:rFonts w:ascii="Arial" w:hAnsi="Arial" w:cs="Arial"/>
        </w:rPr>
        <w:t>con un proceso de Transición Energética Justa y la creación de valor en As Pontes</w:t>
      </w:r>
      <w:r w:rsidRPr="00B45225">
        <w:rPr>
          <w:rFonts w:ascii="Arial" w:hAnsi="Arial" w:cs="Arial"/>
        </w:rPr>
        <w:t xml:space="preserve"> y su entorno</w:t>
      </w:r>
      <w:r w:rsidR="00BB484E" w:rsidRPr="00B45225">
        <w:rPr>
          <w:rFonts w:ascii="Arial" w:hAnsi="Arial" w:cs="Arial"/>
        </w:rPr>
        <w:t>.</w:t>
      </w:r>
      <w:r w:rsidR="00EE6A55" w:rsidRPr="00B45225">
        <w:rPr>
          <w:rFonts w:ascii="Arial" w:hAnsi="Arial" w:cs="Arial"/>
        </w:rPr>
        <w:t xml:space="preserve"> </w:t>
      </w:r>
    </w:p>
    <w:p w14:paraId="10C46D53" w14:textId="070F8BD2" w:rsidR="00A50A4E" w:rsidRPr="00B45225" w:rsidRDefault="009C264E" w:rsidP="006A1625">
      <w:pPr>
        <w:jc w:val="both"/>
        <w:rPr>
          <w:rFonts w:ascii="Arial" w:hAnsi="Arial" w:cs="Arial"/>
        </w:rPr>
      </w:pPr>
      <w:r w:rsidRPr="00B45225">
        <w:rPr>
          <w:rFonts w:ascii="Arial" w:hAnsi="Arial" w:cs="Arial"/>
        </w:rPr>
        <w:t>Un plan que muestra el compromiso con el desarrollo social y económico de Galicia, algo que ha sido la seña de identidad de Endesa durante décadas en muchas comarcas españolas</w:t>
      </w:r>
      <w:r w:rsidR="003321F0">
        <w:rPr>
          <w:rFonts w:ascii="Arial" w:hAnsi="Arial" w:cs="Arial"/>
        </w:rPr>
        <w:t>.</w:t>
      </w:r>
    </w:p>
    <w:p w14:paraId="495F6D8C" w14:textId="7A73AE48" w:rsidR="00BB484E" w:rsidRPr="00B45225" w:rsidRDefault="0094640F" w:rsidP="006A1625">
      <w:pPr>
        <w:jc w:val="both"/>
        <w:rPr>
          <w:rFonts w:ascii="Arial" w:hAnsi="Arial" w:cs="Arial"/>
        </w:rPr>
      </w:pPr>
      <w:r w:rsidRPr="00B45225">
        <w:rPr>
          <w:rFonts w:ascii="Arial" w:hAnsi="Arial" w:cs="Arial"/>
        </w:rPr>
        <w:t>Este plan tiene como objetivo</w:t>
      </w:r>
      <w:r w:rsidR="00796C7E" w:rsidRPr="00B45225">
        <w:rPr>
          <w:rFonts w:ascii="Arial" w:hAnsi="Arial" w:cs="Arial"/>
        </w:rPr>
        <w:t xml:space="preserve"> fundamental</w:t>
      </w:r>
      <w:r w:rsidRPr="00B45225">
        <w:rPr>
          <w:rFonts w:ascii="Arial" w:hAnsi="Arial" w:cs="Arial"/>
        </w:rPr>
        <w:t xml:space="preserve"> la sustitución de </w:t>
      </w:r>
      <w:r w:rsidR="00BB484E" w:rsidRPr="00B45225">
        <w:rPr>
          <w:rFonts w:ascii="Arial" w:hAnsi="Arial" w:cs="Arial"/>
        </w:rPr>
        <w:t xml:space="preserve">los 1.400 </w:t>
      </w:r>
      <w:r w:rsidR="00733EF2" w:rsidRPr="00B45225">
        <w:rPr>
          <w:rFonts w:ascii="Arial" w:hAnsi="Arial" w:cs="Arial"/>
        </w:rPr>
        <w:t>megavatios (</w:t>
      </w:r>
      <w:r w:rsidR="00BB484E" w:rsidRPr="00B45225">
        <w:rPr>
          <w:rFonts w:ascii="Arial" w:hAnsi="Arial" w:cs="Arial"/>
        </w:rPr>
        <w:t>MW</w:t>
      </w:r>
      <w:r w:rsidR="00733EF2" w:rsidRPr="00B45225">
        <w:rPr>
          <w:rFonts w:ascii="Arial" w:hAnsi="Arial" w:cs="Arial"/>
        </w:rPr>
        <w:t>)</w:t>
      </w:r>
      <w:r w:rsidR="00BB484E" w:rsidRPr="00B45225">
        <w:rPr>
          <w:rFonts w:ascii="Arial" w:hAnsi="Arial" w:cs="Arial"/>
        </w:rPr>
        <w:t xml:space="preserve"> de carbón </w:t>
      </w:r>
      <w:r w:rsidR="00796C7E" w:rsidRPr="00B45225">
        <w:rPr>
          <w:rFonts w:ascii="Arial" w:hAnsi="Arial" w:cs="Arial"/>
        </w:rPr>
        <w:t xml:space="preserve">de As Pontes </w:t>
      </w:r>
      <w:r w:rsidR="00BB484E" w:rsidRPr="00B45225">
        <w:rPr>
          <w:rFonts w:ascii="Arial" w:hAnsi="Arial" w:cs="Arial"/>
        </w:rPr>
        <w:t>por 1.</w:t>
      </w:r>
      <w:r w:rsidR="008E1470" w:rsidRPr="00B45225">
        <w:rPr>
          <w:rFonts w:ascii="Arial" w:hAnsi="Arial" w:cs="Arial"/>
        </w:rPr>
        <w:t>300</w:t>
      </w:r>
      <w:r w:rsidR="00BB484E" w:rsidRPr="00B45225">
        <w:rPr>
          <w:rFonts w:ascii="Arial" w:hAnsi="Arial" w:cs="Arial"/>
        </w:rPr>
        <w:t xml:space="preserve"> MW renovables</w:t>
      </w:r>
      <w:r w:rsidR="00796C7E" w:rsidRPr="00B45225">
        <w:rPr>
          <w:rFonts w:ascii="Arial" w:hAnsi="Arial" w:cs="Arial"/>
        </w:rPr>
        <w:t xml:space="preserve">, e incluirá además </w:t>
      </w:r>
      <w:r w:rsidR="00326926" w:rsidRPr="00B45225">
        <w:rPr>
          <w:rFonts w:ascii="Arial" w:hAnsi="Arial" w:cs="Arial"/>
        </w:rPr>
        <w:t>el</w:t>
      </w:r>
      <w:r w:rsidRPr="00B45225">
        <w:rPr>
          <w:rFonts w:ascii="Arial" w:hAnsi="Arial" w:cs="Arial"/>
        </w:rPr>
        <w:t xml:space="preserve"> plan de desmantelamiento</w:t>
      </w:r>
      <w:r w:rsidR="000630D9" w:rsidRPr="00B45225">
        <w:rPr>
          <w:rFonts w:ascii="Arial" w:hAnsi="Arial" w:cs="Arial"/>
        </w:rPr>
        <w:t xml:space="preserve"> de la central</w:t>
      </w:r>
      <w:r w:rsidR="00A976BD" w:rsidRPr="00B45225">
        <w:rPr>
          <w:rFonts w:ascii="Arial" w:hAnsi="Arial" w:cs="Arial"/>
        </w:rPr>
        <w:t>,</w:t>
      </w:r>
      <w:r w:rsidRPr="00B45225">
        <w:rPr>
          <w:rFonts w:ascii="Arial" w:hAnsi="Arial" w:cs="Arial"/>
        </w:rPr>
        <w:t xml:space="preserve"> </w:t>
      </w:r>
      <w:r w:rsidR="00A976BD" w:rsidRPr="00B45225">
        <w:rPr>
          <w:rFonts w:ascii="Arial" w:hAnsi="Arial" w:cs="Arial"/>
        </w:rPr>
        <w:t>la</w:t>
      </w:r>
      <w:r w:rsidRPr="00B45225">
        <w:rPr>
          <w:rFonts w:ascii="Arial" w:hAnsi="Arial" w:cs="Arial"/>
        </w:rPr>
        <w:t xml:space="preserve"> instalación de nuevos proyectos industriales </w:t>
      </w:r>
      <w:r w:rsidR="00326926" w:rsidRPr="00B45225">
        <w:rPr>
          <w:rFonts w:ascii="Arial" w:hAnsi="Arial" w:cs="Arial"/>
        </w:rPr>
        <w:t>en e</w:t>
      </w:r>
      <w:r w:rsidR="00796C7E" w:rsidRPr="00B45225">
        <w:rPr>
          <w:rFonts w:ascii="Arial" w:hAnsi="Arial" w:cs="Arial"/>
        </w:rPr>
        <w:t>l emplazamiento de la térmica</w:t>
      </w:r>
      <w:r w:rsidR="00353AC1" w:rsidRPr="00B45225">
        <w:rPr>
          <w:rFonts w:ascii="Arial" w:hAnsi="Arial" w:cs="Arial"/>
        </w:rPr>
        <w:t>, el impulso logístico a la terminal del puerto de Ferrol</w:t>
      </w:r>
      <w:r w:rsidR="00A976BD" w:rsidRPr="00B45225">
        <w:rPr>
          <w:rFonts w:ascii="Arial" w:hAnsi="Arial" w:cs="Arial"/>
        </w:rPr>
        <w:t xml:space="preserve"> y un ambicioso </w:t>
      </w:r>
      <w:r w:rsidRPr="00B45225">
        <w:rPr>
          <w:rFonts w:ascii="Arial" w:hAnsi="Arial" w:cs="Arial"/>
        </w:rPr>
        <w:t>plan de formación</w:t>
      </w:r>
      <w:r w:rsidR="00A976BD" w:rsidRPr="00B45225">
        <w:rPr>
          <w:rFonts w:ascii="Arial" w:hAnsi="Arial" w:cs="Arial"/>
        </w:rPr>
        <w:t xml:space="preserve"> para</w:t>
      </w:r>
      <w:r w:rsidR="00042669" w:rsidRPr="00B45225">
        <w:rPr>
          <w:rFonts w:ascii="Arial" w:hAnsi="Arial" w:cs="Arial"/>
        </w:rPr>
        <w:t xml:space="preserve"> las personas del entorno.</w:t>
      </w:r>
      <w:r w:rsidR="00796C7E" w:rsidRPr="00B45225">
        <w:rPr>
          <w:rFonts w:ascii="Arial" w:hAnsi="Arial" w:cs="Arial"/>
        </w:rPr>
        <w:t xml:space="preserve"> </w:t>
      </w:r>
    </w:p>
    <w:p w14:paraId="00C8D93C" w14:textId="7F248D7D" w:rsidR="00326926" w:rsidRPr="00B45225" w:rsidRDefault="00326926" w:rsidP="00353AC1">
      <w:pPr>
        <w:jc w:val="both"/>
        <w:rPr>
          <w:rFonts w:ascii="Arial" w:eastAsia="Times New Roman" w:hAnsi="Arial" w:cs="Arial"/>
        </w:rPr>
      </w:pPr>
      <w:r w:rsidRPr="00B45225">
        <w:rPr>
          <w:rFonts w:ascii="Arial" w:hAnsi="Arial" w:cs="Arial"/>
        </w:rPr>
        <w:t xml:space="preserve">Igualmente, </w:t>
      </w:r>
      <w:r w:rsidRPr="00B45225">
        <w:rPr>
          <w:rFonts w:ascii="Arial" w:eastAsia="Times New Roman" w:hAnsi="Arial" w:cs="Arial"/>
        </w:rPr>
        <w:t>todos los empleados de Endesa se van a recolocar en otras áreas de la empresa, en el desmantelamiento, en los planes de futuro o se acogerán a planes de salidas voluntarias.  En este sentido, Endesa agradece el enorme esfuerzo que se está realizando y la flexibilidad para operar y mantener las instalaciones</w:t>
      </w:r>
      <w:r w:rsidR="004D3263" w:rsidRPr="00B45225">
        <w:rPr>
          <w:rFonts w:ascii="Arial" w:eastAsia="Times New Roman" w:hAnsi="Arial" w:cs="Arial"/>
        </w:rPr>
        <w:t xml:space="preserve"> estos últimos meses</w:t>
      </w:r>
      <w:r w:rsidRPr="00B45225">
        <w:rPr>
          <w:rFonts w:ascii="Arial" w:eastAsia="Times New Roman" w:hAnsi="Arial" w:cs="Arial"/>
        </w:rPr>
        <w:t>, junto con las empresas auxiliares. </w:t>
      </w:r>
    </w:p>
    <w:p w14:paraId="3854F211" w14:textId="636577BD" w:rsidR="004D3263" w:rsidRPr="00B45225" w:rsidRDefault="004D3263" w:rsidP="00326926">
      <w:pPr>
        <w:rPr>
          <w:rFonts w:ascii="Arial" w:eastAsia="Times New Roman" w:hAnsi="Arial" w:cs="Arial"/>
          <w:b/>
          <w:bCs/>
        </w:rPr>
      </w:pPr>
      <w:r w:rsidRPr="00B45225">
        <w:rPr>
          <w:rFonts w:ascii="Arial" w:eastAsia="Times New Roman" w:hAnsi="Arial" w:cs="Arial"/>
          <w:b/>
          <w:bCs/>
        </w:rPr>
        <w:lastRenderedPageBreak/>
        <w:t>Siete ejes de actuación</w:t>
      </w:r>
    </w:p>
    <w:p w14:paraId="2C25A9E2" w14:textId="1567C19B" w:rsidR="001E1B2E" w:rsidRPr="00B45225" w:rsidRDefault="004D3263" w:rsidP="001E1B2E">
      <w:pPr>
        <w:jc w:val="both"/>
        <w:rPr>
          <w:rFonts w:ascii="Arial" w:hAnsi="Arial" w:cs="Arial"/>
        </w:rPr>
      </w:pPr>
      <w:r w:rsidRPr="00B45225">
        <w:rPr>
          <w:rFonts w:ascii="Arial" w:hAnsi="Arial" w:cs="Arial"/>
        </w:rPr>
        <w:t xml:space="preserve">En concreto, la compañía </w:t>
      </w:r>
      <w:r w:rsidR="009C264E" w:rsidRPr="00B45225">
        <w:rPr>
          <w:rFonts w:ascii="Arial" w:hAnsi="Arial" w:cs="Arial"/>
        </w:rPr>
        <w:t xml:space="preserve">ha </w:t>
      </w:r>
      <w:r w:rsidR="004D3886" w:rsidRPr="00B45225">
        <w:rPr>
          <w:rFonts w:ascii="Arial" w:hAnsi="Arial" w:cs="Arial"/>
        </w:rPr>
        <w:t xml:space="preserve">venido </w:t>
      </w:r>
      <w:r w:rsidR="009C264E" w:rsidRPr="00B45225">
        <w:rPr>
          <w:rFonts w:ascii="Arial" w:hAnsi="Arial" w:cs="Arial"/>
        </w:rPr>
        <w:t>detalla</w:t>
      </w:r>
      <w:r w:rsidR="004D3886" w:rsidRPr="00B45225">
        <w:rPr>
          <w:rFonts w:ascii="Arial" w:hAnsi="Arial" w:cs="Arial"/>
        </w:rPr>
        <w:t>n</w:t>
      </w:r>
      <w:r w:rsidR="009C264E" w:rsidRPr="00B45225">
        <w:rPr>
          <w:rFonts w:ascii="Arial" w:hAnsi="Arial" w:cs="Arial"/>
        </w:rPr>
        <w:t>do</w:t>
      </w:r>
      <w:r w:rsidRPr="00B45225">
        <w:rPr>
          <w:rFonts w:ascii="Arial" w:hAnsi="Arial" w:cs="Arial"/>
        </w:rPr>
        <w:t xml:space="preserve"> </w:t>
      </w:r>
      <w:r w:rsidR="004D3886" w:rsidRPr="00B45225">
        <w:rPr>
          <w:rFonts w:ascii="Arial" w:hAnsi="Arial" w:cs="Arial"/>
        </w:rPr>
        <w:t xml:space="preserve">antes las </w:t>
      </w:r>
      <w:r w:rsidR="009D195B" w:rsidRPr="00B45225">
        <w:rPr>
          <w:rFonts w:ascii="Arial" w:hAnsi="Arial" w:cs="Arial"/>
        </w:rPr>
        <w:t>instituciones</w:t>
      </w:r>
      <w:r w:rsidR="001E1B2E" w:rsidRPr="00B45225">
        <w:rPr>
          <w:rFonts w:ascii="Arial" w:hAnsi="Arial" w:cs="Arial"/>
        </w:rPr>
        <w:t xml:space="preserve"> </w:t>
      </w:r>
      <w:r w:rsidRPr="00B45225">
        <w:rPr>
          <w:rFonts w:ascii="Arial" w:hAnsi="Arial" w:cs="Arial"/>
        </w:rPr>
        <w:t xml:space="preserve">los siete ejes en que trabajará tras la clausura. Primero, el </w:t>
      </w:r>
      <w:r w:rsidR="001E1B2E" w:rsidRPr="00B45225">
        <w:rPr>
          <w:rFonts w:ascii="Arial" w:hAnsi="Arial" w:cs="Arial"/>
        </w:rPr>
        <w:t>desmantelamiento de la central</w:t>
      </w:r>
      <w:r w:rsidRPr="00B45225">
        <w:rPr>
          <w:rFonts w:ascii="Arial" w:hAnsi="Arial" w:cs="Arial"/>
        </w:rPr>
        <w:t xml:space="preserve"> que</w:t>
      </w:r>
      <w:r w:rsidR="001E1B2E" w:rsidRPr="00B45225">
        <w:rPr>
          <w:rFonts w:ascii="Arial" w:hAnsi="Arial" w:cs="Arial"/>
        </w:rPr>
        <w:t xml:space="preserve"> tendrá una duración estimada de 4 años</w:t>
      </w:r>
      <w:r w:rsidRPr="00B45225">
        <w:rPr>
          <w:rFonts w:ascii="Arial" w:hAnsi="Arial" w:cs="Arial"/>
        </w:rPr>
        <w:t xml:space="preserve">. Como parte </w:t>
      </w:r>
      <w:r w:rsidR="008E1470" w:rsidRPr="00B45225">
        <w:rPr>
          <w:rFonts w:ascii="Arial" w:hAnsi="Arial" w:cs="Arial"/>
        </w:rPr>
        <w:t>de este</w:t>
      </w:r>
      <w:r w:rsidRPr="00B45225">
        <w:rPr>
          <w:rFonts w:ascii="Arial" w:hAnsi="Arial" w:cs="Arial"/>
        </w:rPr>
        <w:t xml:space="preserve">, </w:t>
      </w:r>
      <w:r w:rsidR="001E1B2E" w:rsidRPr="00B45225">
        <w:rPr>
          <w:rFonts w:ascii="Arial" w:hAnsi="Arial" w:cs="Arial"/>
        </w:rPr>
        <w:t>se realizará un plan de formación que capacitará a las más de 130 personas que participarán en estas tareas, primando el empleo local</w:t>
      </w:r>
      <w:r w:rsidR="009D195B" w:rsidRPr="00B45225">
        <w:rPr>
          <w:rFonts w:ascii="Arial" w:hAnsi="Arial" w:cs="Arial"/>
        </w:rPr>
        <w:t>,</w:t>
      </w:r>
      <w:r w:rsidR="001E1B2E" w:rsidRPr="00B45225">
        <w:rPr>
          <w:rFonts w:ascii="Arial" w:hAnsi="Arial" w:cs="Arial"/>
        </w:rPr>
        <w:t xml:space="preserve"> y de los propios trabajadores de la central.</w:t>
      </w:r>
      <w:r w:rsidR="00F93768" w:rsidRPr="00B45225">
        <w:rPr>
          <w:rFonts w:ascii="Arial" w:hAnsi="Arial" w:cs="Arial"/>
        </w:rPr>
        <w:t xml:space="preserve"> </w:t>
      </w:r>
      <w:r w:rsidRPr="00B45225">
        <w:rPr>
          <w:rFonts w:ascii="Arial" w:hAnsi="Arial" w:cs="Arial"/>
        </w:rPr>
        <w:t>La</w:t>
      </w:r>
      <w:r w:rsidR="00F93768" w:rsidRPr="00B45225">
        <w:rPr>
          <w:rFonts w:ascii="Arial" w:hAnsi="Arial" w:cs="Arial"/>
        </w:rPr>
        <w:t xml:space="preserve"> licitación </w:t>
      </w:r>
      <w:r w:rsidRPr="00B45225">
        <w:rPr>
          <w:rFonts w:ascii="Arial" w:hAnsi="Arial" w:cs="Arial"/>
        </w:rPr>
        <w:t xml:space="preserve">está </w:t>
      </w:r>
      <w:r w:rsidR="00F93768" w:rsidRPr="00B45225">
        <w:rPr>
          <w:rFonts w:ascii="Arial" w:hAnsi="Arial" w:cs="Arial"/>
        </w:rPr>
        <w:t xml:space="preserve">preparada y </w:t>
      </w:r>
      <w:r w:rsidRPr="00B45225">
        <w:rPr>
          <w:rFonts w:ascii="Arial" w:hAnsi="Arial" w:cs="Arial"/>
        </w:rPr>
        <w:t>sólo</w:t>
      </w:r>
      <w:r w:rsidR="00F93768" w:rsidRPr="00B45225">
        <w:rPr>
          <w:rFonts w:ascii="Arial" w:hAnsi="Arial" w:cs="Arial"/>
        </w:rPr>
        <w:t xml:space="preserve"> pendiente de</w:t>
      </w:r>
      <w:r w:rsidRPr="00B45225">
        <w:rPr>
          <w:rFonts w:ascii="Arial" w:hAnsi="Arial" w:cs="Arial"/>
        </w:rPr>
        <w:t xml:space="preserve"> la recepción efectiva de la</w:t>
      </w:r>
      <w:r w:rsidR="00F93768" w:rsidRPr="00B45225">
        <w:rPr>
          <w:rFonts w:ascii="Arial" w:hAnsi="Arial" w:cs="Arial"/>
        </w:rPr>
        <w:t xml:space="preserve"> resolución de cierre.</w:t>
      </w:r>
    </w:p>
    <w:p w14:paraId="1BCB22A5" w14:textId="5117B3A7" w:rsidR="002714FD" w:rsidRPr="00B45225" w:rsidRDefault="002714FD" w:rsidP="001E1B2E">
      <w:pPr>
        <w:jc w:val="both"/>
        <w:rPr>
          <w:rStyle w:val="eop"/>
          <w:rFonts w:ascii="Arial" w:hAnsi="Arial" w:cs="Arial"/>
          <w:color w:val="000000"/>
          <w:shd w:val="clear" w:color="auto" w:fill="FFFFFF"/>
        </w:rPr>
      </w:pPr>
      <w:r w:rsidRPr="00B45225">
        <w:rPr>
          <w:rFonts w:ascii="Arial" w:hAnsi="Arial" w:cs="Arial"/>
        </w:rPr>
        <w:t xml:space="preserve">En este sentido, el segundo eje de actuación del plan de futuro pasa por </w:t>
      </w:r>
      <w:r w:rsidRPr="00B45225">
        <w:rPr>
          <w:rStyle w:val="normaltextrun"/>
          <w:rFonts w:ascii="Arial" w:hAnsi="Arial" w:cs="Arial"/>
          <w:color w:val="000000"/>
          <w:shd w:val="clear" w:color="auto" w:fill="FFFFFF"/>
        </w:rPr>
        <w:t>el compromiso de que</w:t>
      </w:r>
      <w:r w:rsidR="009C264E" w:rsidRPr="00B45225">
        <w:rPr>
          <w:rStyle w:val="normaltextrun"/>
          <w:rFonts w:ascii="Arial" w:hAnsi="Arial" w:cs="Arial"/>
          <w:color w:val="000000"/>
          <w:shd w:val="clear" w:color="auto" w:fill="FFFFFF"/>
        </w:rPr>
        <w:t>,</w:t>
      </w:r>
      <w:r w:rsidRPr="00B45225">
        <w:rPr>
          <w:rStyle w:val="normaltextrun"/>
          <w:rFonts w:ascii="Arial" w:hAnsi="Arial" w:cs="Arial"/>
          <w:color w:val="000000"/>
          <w:shd w:val="clear" w:color="auto" w:fill="FFFFFF"/>
        </w:rPr>
        <w:t xml:space="preserve"> en cuanto se obtenga la orden de cierre</w:t>
      </w:r>
      <w:r w:rsidR="009C264E" w:rsidRPr="00B45225">
        <w:rPr>
          <w:rStyle w:val="normaltextrun"/>
          <w:rFonts w:ascii="Arial" w:hAnsi="Arial" w:cs="Arial"/>
          <w:color w:val="000000"/>
          <w:shd w:val="clear" w:color="auto" w:fill="FFFFFF"/>
        </w:rPr>
        <w:t>, Endesa</w:t>
      </w:r>
      <w:r w:rsidRPr="00B45225">
        <w:rPr>
          <w:rStyle w:val="normaltextrun"/>
          <w:rFonts w:ascii="Arial" w:hAnsi="Arial" w:cs="Arial"/>
          <w:color w:val="000000"/>
          <w:shd w:val="clear" w:color="auto" w:fill="FFFFFF"/>
        </w:rPr>
        <w:t xml:space="preserve"> </w:t>
      </w:r>
      <w:r w:rsidRPr="00B45225">
        <w:rPr>
          <w:rFonts w:ascii="Arial" w:hAnsi="Arial" w:cs="Arial"/>
        </w:rPr>
        <w:t>pondrá en marcha planes de formación priorizando, siempre que cumplan los requisitos exigidos, a los trabajadores de la zona</w:t>
      </w:r>
      <w:r w:rsidRPr="00B45225">
        <w:rPr>
          <w:rStyle w:val="normaltextrun"/>
          <w:rFonts w:ascii="Arial" w:hAnsi="Arial" w:cs="Arial"/>
          <w:color w:val="000000"/>
          <w:shd w:val="clear" w:color="auto" w:fill="FFFFFF"/>
        </w:rPr>
        <w:t>, los trabajadores de las empresas auxiliares y el empleo femenino.</w:t>
      </w:r>
      <w:r w:rsidRPr="00B45225">
        <w:rPr>
          <w:rStyle w:val="eop"/>
          <w:rFonts w:ascii="Arial" w:hAnsi="Arial" w:cs="Arial"/>
          <w:color w:val="000000"/>
          <w:shd w:val="clear" w:color="auto" w:fill="FFFFFF"/>
        </w:rPr>
        <w:t> </w:t>
      </w:r>
    </w:p>
    <w:p w14:paraId="7167A2CF" w14:textId="38C4AEDB" w:rsidR="002714FD" w:rsidRPr="00B45225" w:rsidRDefault="002714FD" w:rsidP="001E1B2E">
      <w:pPr>
        <w:jc w:val="both"/>
        <w:rPr>
          <w:rFonts w:ascii="Arial" w:hAnsi="Arial" w:cs="Arial"/>
        </w:rPr>
      </w:pPr>
      <w:r w:rsidRPr="00B45225">
        <w:rPr>
          <w:rStyle w:val="normaltextrun"/>
          <w:rFonts w:ascii="Arial" w:hAnsi="Arial" w:cs="Arial"/>
          <w:color w:val="000000"/>
          <w:shd w:val="clear" w:color="auto" w:fill="FFFFFF"/>
        </w:rPr>
        <w:t xml:space="preserve">Reproducirá, de este modo, la iniciativa que llevó </w:t>
      </w:r>
      <w:r w:rsidR="000B73D5" w:rsidRPr="00B45225">
        <w:rPr>
          <w:rStyle w:val="normaltextrun"/>
          <w:rFonts w:ascii="Arial" w:hAnsi="Arial" w:cs="Arial"/>
          <w:color w:val="000000"/>
          <w:shd w:val="clear" w:color="auto" w:fill="FFFFFF"/>
        </w:rPr>
        <w:t>tanto</w:t>
      </w:r>
      <w:r w:rsidRPr="00B45225">
        <w:rPr>
          <w:rStyle w:val="normaltextrun"/>
          <w:rFonts w:ascii="Arial" w:hAnsi="Arial" w:cs="Arial"/>
          <w:color w:val="000000"/>
          <w:shd w:val="clear" w:color="auto" w:fill="FFFFFF"/>
        </w:rPr>
        <w:t xml:space="preserve"> en el </w:t>
      </w:r>
      <w:r w:rsidRPr="00B45225">
        <w:rPr>
          <w:rFonts w:ascii="Arial" w:hAnsi="Arial" w:cs="Arial"/>
        </w:rPr>
        <w:t xml:space="preserve">Bierzo </w:t>
      </w:r>
      <w:r w:rsidR="000B73D5" w:rsidRPr="00B45225">
        <w:rPr>
          <w:rFonts w:ascii="Arial" w:hAnsi="Arial" w:cs="Arial"/>
        </w:rPr>
        <w:t xml:space="preserve">como en Andorra (Teruel) </w:t>
      </w:r>
      <w:r w:rsidRPr="00B45225">
        <w:rPr>
          <w:rFonts w:ascii="Arial" w:hAnsi="Arial" w:cs="Arial"/>
        </w:rPr>
        <w:t xml:space="preserve">donde </w:t>
      </w:r>
      <w:r w:rsidR="0070485E" w:rsidRPr="00B45225">
        <w:rPr>
          <w:rFonts w:ascii="Arial" w:hAnsi="Arial" w:cs="Arial"/>
        </w:rPr>
        <w:t xml:space="preserve">más de 500 </w:t>
      </w:r>
      <w:r w:rsidRPr="00B45225">
        <w:rPr>
          <w:rFonts w:ascii="Arial" w:hAnsi="Arial" w:cs="Arial"/>
        </w:rPr>
        <w:t>personas han logrado capacitación para trabajar tanto en el desmantelamiento de la</w:t>
      </w:r>
      <w:r w:rsidR="0070485E" w:rsidRPr="00B45225">
        <w:rPr>
          <w:rFonts w:ascii="Arial" w:hAnsi="Arial" w:cs="Arial"/>
        </w:rPr>
        <w:t>s</w:t>
      </w:r>
      <w:r w:rsidRPr="00B45225">
        <w:rPr>
          <w:rFonts w:ascii="Arial" w:hAnsi="Arial" w:cs="Arial"/>
        </w:rPr>
        <w:t xml:space="preserve"> central</w:t>
      </w:r>
      <w:r w:rsidR="0070485E" w:rsidRPr="00B45225">
        <w:rPr>
          <w:rFonts w:ascii="Arial" w:hAnsi="Arial" w:cs="Arial"/>
        </w:rPr>
        <w:t>es</w:t>
      </w:r>
      <w:r w:rsidRPr="00B45225">
        <w:rPr>
          <w:rFonts w:ascii="Arial" w:hAnsi="Arial" w:cs="Arial"/>
        </w:rPr>
        <w:t xml:space="preserve"> térmica, como en la construcción </w:t>
      </w:r>
      <w:r w:rsidR="00814B8C" w:rsidRPr="00B45225">
        <w:rPr>
          <w:rFonts w:ascii="Arial" w:hAnsi="Arial" w:cs="Arial"/>
        </w:rPr>
        <w:t>y mantenimiento</w:t>
      </w:r>
      <w:r w:rsidR="00C67308" w:rsidRPr="00B45225">
        <w:rPr>
          <w:rFonts w:ascii="Arial" w:hAnsi="Arial" w:cs="Arial"/>
        </w:rPr>
        <w:t xml:space="preserve"> </w:t>
      </w:r>
      <w:r w:rsidRPr="00B45225">
        <w:rPr>
          <w:rFonts w:ascii="Arial" w:hAnsi="Arial" w:cs="Arial"/>
        </w:rPr>
        <w:t>de plantas de energías renovables</w:t>
      </w:r>
      <w:r w:rsidRPr="00B45225">
        <w:rPr>
          <w:rStyle w:val="normaltextrun"/>
          <w:rFonts w:ascii="Arial" w:hAnsi="Arial" w:cs="Arial"/>
          <w:color w:val="000000"/>
          <w:shd w:val="clear" w:color="auto" w:fill="FFFFFF"/>
        </w:rPr>
        <w:t xml:space="preserve"> de Endesa.</w:t>
      </w:r>
    </w:p>
    <w:p w14:paraId="3935F552" w14:textId="40779ADB" w:rsidR="00F93768" w:rsidRPr="00B45225" w:rsidRDefault="0093676E" w:rsidP="001E1B2E">
      <w:pPr>
        <w:jc w:val="both"/>
        <w:rPr>
          <w:rFonts w:ascii="Arial" w:hAnsi="Arial" w:cs="Arial"/>
        </w:rPr>
      </w:pPr>
      <w:r w:rsidRPr="00B45225">
        <w:rPr>
          <w:rFonts w:ascii="Arial" w:hAnsi="Arial" w:cs="Arial"/>
        </w:rPr>
        <w:t>En tercer lugar, e</w:t>
      </w:r>
      <w:r w:rsidR="00183607" w:rsidRPr="00B45225">
        <w:rPr>
          <w:rFonts w:ascii="Arial" w:hAnsi="Arial" w:cs="Arial"/>
        </w:rPr>
        <w:t xml:space="preserve">ste desmantelamiento </w:t>
      </w:r>
      <w:r w:rsidR="00EE5FE3" w:rsidRPr="00B45225">
        <w:rPr>
          <w:rFonts w:ascii="Arial" w:hAnsi="Arial" w:cs="Arial"/>
        </w:rPr>
        <w:t>transcurrirá</w:t>
      </w:r>
      <w:r w:rsidR="00183607" w:rsidRPr="00B45225">
        <w:rPr>
          <w:rFonts w:ascii="Arial" w:hAnsi="Arial" w:cs="Arial"/>
        </w:rPr>
        <w:t xml:space="preserve"> en paralelo a la tramitación de nuevos proyectos renovables para convertir </w:t>
      </w:r>
      <w:r w:rsidR="00EE5FE3" w:rsidRPr="00B45225">
        <w:rPr>
          <w:rFonts w:ascii="Arial" w:hAnsi="Arial" w:cs="Arial"/>
        </w:rPr>
        <w:t>la capacidad de</w:t>
      </w:r>
      <w:r w:rsidR="00183607" w:rsidRPr="00B45225">
        <w:rPr>
          <w:rFonts w:ascii="Arial" w:hAnsi="Arial" w:cs="Arial"/>
        </w:rPr>
        <w:t xml:space="preserve"> la central en </w:t>
      </w:r>
      <w:r w:rsidR="00EE5FE3" w:rsidRPr="00B45225">
        <w:rPr>
          <w:rFonts w:ascii="Arial" w:hAnsi="Arial" w:cs="Arial"/>
        </w:rPr>
        <w:t>nueva potencia</w:t>
      </w:r>
      <w:r w:rsidR="00183607" w:rsidRPr="00B45225">
        <w:rPr>
          <w:rFonts w:ascii="Arial" w:hAnsi="Arial" w:cs="Arial"/>
        </w:rPr>
        <w:t xml:space="preserve"> limpia. </w:t>
      </w:r>
      <w:r w:rsidR="00246987" w:rsidRPr="00B45225">
        <w:rPr>
          <w:rFonts w:ascii="Arial" w:hAnsi="Arial" w:cs="Arial"/>
        </w:rPr>
        <w:t>Para ello se</w:t>
      </w:r>
      <w:r w:rsidR="00183607" w:rsidRPr="00B45225">
        <w:rPr>
          <w:rFonts w:ascii="Arial" w:hAnsi="Arial" w:cs="Arial"/>
        </w:rPr>
        <w:t xml:space="preserve"> construirán </w:t>
      </w:r>
      <w:r w:rsidR="008E1470" w:rsidRPr="00B45225">
        <w:rPr>
          <w:rFonts w:ascii="Arial" w:hAnsi="Arial" w:cs="Arial"/>
        </w:rPr>
        <w:t>1.300</w:t>
      </w:r>
      <w:r w:rsidR="00183607" w:rsidRPr="00B45225">
        <w:rPr>
          <w:rFonts w:ascii="Arial" w:hAnsi="Arial" w:cs="Arial"/>
        </w:rPr>
        <w:t xml:space="preserve"> MW de proyectos </w:t>
      </w:r>
      <w:r w:rsidR="004D3263" w:rsidRPr="00B45225">
        <w:rPr>
          <w:rFonts w:ascii="Arial" w:hAnsi="Arial" w:cs="Arial"/>
        </w:rPr>
        <w:t>eólicos</w:t>
      </w:r>
      <w:r w:rsidR="00183607" w:rsidRPr="00B45225">
        <w:rPr>
          <w:rFonts w:ascii="Arial" w:hAnsi="Arial" w:cs="Arial"/>
        </w:rPr>
        <w:t xml:space="preserve"> que </w:t>
      </w:r>
      <w:r w:rsidR="00246987" w:rsidRPr="00B45225">
        <w:rPr>
          <w:rFonts w:ascii="Arial" w:hAnsi="Arial" w:cs="Arial"/>
        </w:rPr>
        <w:t>permitirán crear</w:t>
      </w:r>
      <w:r w:rsidR="00183607" w:rsidRPr="00B45225">
        <w:rPr>
          <w:rFonts w:ascii="Arial" w:hAnsi="Arial" w:cs="Arial"/>
        </w:rPr>
        <w:t xml:space="preserve"> hasta</w:t>
      </w:r>
      <w:r w:rsidR="008E1470" w:rsidRPr="00B45225">
        <w:rPr>
          <w:rFonts w:ascii="Arial" w:hAnsi="Arial" w:cs="Arial"/>
        </w:rPr>
        <w:t xml:space="preserve"> 2.300</w:t>
      </w:r>
      <w:r w:rsidR="00183607" w:rsidRPr="00B45225">
        <w:rPr>
          <w:rFonts w:ascii="Arial" w:hAnsi="Arial" w:cs="Arial"/>
        </w:rPr>
        <w:t xml:space="preserve"> puestos de trabajo durante la </w:t>
      </w:r>
      <w:r w:rsidR="00246987" w:rsidRPr="00B45225">
        <w:rPr>
          <w:rFonts w:ascii="Arial" w:hAnsi="Arial" w:cs="Arial"/>
        </w:rPr>
        <w:t xml:space="preserve">fase de </w:t>
      </w:r>
      <w:r w:rsidR="00183607" w:rsidRPr="00B45225">
        <w:rPr>
          <w:rFonts w:ascii="Arial" w:hAnsi="Arial" w:cs="Arial"/>
        </w:rPr>
        <w:t xml:space="preserve">construcción, </w:t>
      </w:r>
      <w:r w:rsidR="00EE5FE3" w:rsidRPr="00B45225">
        <w:rPr>
          <w:rFonts w:ascii="Arial" w:hAnsi="Arial" w:cs="Arial"/>
        </w:rPr>
        <w:t>y otros</w:t>
      </w:r>
      <w:r w:rsidR="00183607" w:rsidRPr="00B45225">
        <w:rPr>
          <w:rFonts w:ascii="Arial" w:hAnsi="Arial" w:cs="Arial"/>
        </w:rPr>
        <w:t xml:space="preserve"> </w:t>
      </w:r>
      <w:r w:rsidR="008E1470" w:rsidRPr="00B45225">
        <w:rPr>
          <w:rFonts w:ascii="Arial" w:hAnsi="Arial" w:cs="Arial"/>
        </w:rPr>
        <w:t>274</w:t>
      </w:r>
      <w:r w:rsidR="00E2015E" w:rsidRPr="00B45225">
        <w:rPr>
          <w:rFonts w:ascii="Arial" w:hAnsi="Arial" w:cs="Arial"/>
        </w:rPr>
        <w:t xml:space="preserve"> empleos </w:t>
      </w:r>
      <w:r w:rsidR="008E1470" w:rsidRPr="00B45225">
        <w:rPr>
          <w:rFonts w:ascii="Arial" w:hAnsi="Arial" w:cs="Arial"/>
        </w:rPr>
        <w:t>directos</w:t>
      </w:r>
      <w:r w:rsidR="00E2015E" w:rsidRPr="00B45225">
        <w:rPr>
          <w:rFonts w:ascii="Arial" w:hAnsi="Arial" w:cs="Arial"/>
        </w:rPr>
        <w:t xml:space="preserve"> </w:t>
      </w:r>
      <w:r w:rsidR="004D3263" w:rsidRPr="00B45225">
        <w:rPr>
          <w:rFonts w:ascii="Arial" w:hAnsi="Arial" w:cs="Arial"/>
        </w:rPr>
        <w:t>durante los 25 años estimados de vida útil de los parques eólicos</w:t>
      </w:r>
      <w:r w:rsidR="00E2015E" w:rsidRPr="00B45225">
        <w:rPr>
          <w:rFonts w:ascii="Arial" w:hAnsi="Arial" w:cs="Arial"/>
        </w:rPr>
        <w:t>.</w:t>
      </w:r>
    </w:p>
    <w:p w14:paraId="4F32DA07" w14:textId="54CC5D2F" w:rsidR="0093676E" w:rsidRPr="00B45225" w:rsidRDefault="0093676E" w:rsidP="0093676E">
      <w:pPr>
        <w:jc w:val="both"/>
        <w:rPr>
          <w:rFonts w:ascii="Arial" w:hAnsi="Arial" w:cs="Arial"/>
        </w:rPr>
      </w:pPr>
      <w:r w:rsidRPr="00B45225">
        <w:rPr>
          <w:rFonts w:ascii="Arial" w:hAnsi="Arial" w:cs="Arial"/>
        </w:rPr>
        <w:t xml:space="preserve">La electricidad producida por esos parques respaldará proyectos industriales de la empresa </w:t>
      </w:r>
      <w:proofErr w:type="spellStart"/>
      <w:r w:rsidRPr="00B45225">
        <w:rPr>
          <w:rFonts w:ascii="Arial" w:hAnsi="Arial" w:cs="Arial"/>
        </w:rPr>
        <w:t>Sentury</w:t>
      </w:r>
      <w:proofErr w:type="spellEnd"/>
      <w:r w:rsidRPr="00B45225">
        <w:rPr>
          <w:rFonts w:ascii="Arial" w:hAnsi="Arial" w:cs="Arial"/>
        </w:rPr>
        <w:t xml:space="preserve"> </w:t>
      </w:r>
      <w:r w:rsidR="003731C3" w:rsidRPr="00B45225">
        <w:rPr>
          <w:rFonts w:ascii="Arial" w:hAnsi="Arial" w:cs="Arial"/>
        </w:rPr>
        <w:t>Tire,</w:t>
      </w:r>
      <w:r w:rsidRPr="00B45225">
        <w:rPr>
          <w:rFonts w:ascii="Arial" w:hAnsi="Arial" w:cs="Arial"/>
        </w:rPr>
        <w:t xml:space="preserve"> así como un importante</w:t>
      </w:r>
      <w:r w:rsidR="00AE5BF2" w:rsidRPr="00B45225">
        <w:rPr>
          <w:rFonts w:ascii="Arial" w:hAnsi="Arial" w:cs="Arial"/>
        </w:rPr>
        <w:t xml:space="preserve"> preacuerdo de</w:t>
      </w:r>
      <w:r w:rsidRPr="00B45225">
        <w:rPr>
          <w:rFonts w:ascii="Arial" w:hAnsi="Arial" w:cs="Arial"/>
        </w:rPr>
        <w:t xml:space="preserve"> PPA (</w:t>
      </w:r>
      <w:proofErr w:type="spellStart"/>
      <w:r w:rsidR="00C454BF" w:rsidRPr="00B45225">
        <w:rPr>
          <w:rFonts w:ascii="Arial" w:hAnsi="Arial" w:cs="Arial"/>
        </w:rPr>
        <w:t>P</w:t>
      </w:r>
      <w:r w:rsidRPr="00B45225">
        <w:rPr>
          <w:rFonts w:ascii="Arial" w:hAnsi="Arial" w:cs="Arial"/>
        </w:rPr>
        <w:t>ower</w:t>
      </w:r>
      <w:proofErr w:type="spellEnd"/>
      <w:r w:rsidRPr="00B45225">
        <w:rPr>
          <w:rFonts w:ascii="Arial" w:hAnsi="Arial" w:cs="Arial"/>
        </w:rPr>
        <w:t xml:space="preserve"> </w:t>
      </w:r>
      <w:proofErr w:type="spellStart"/>
      <w:r w:rsidR="00C454BF" w:rsidRPr="00B45225">
        <w:rPr>
          <w:rFonts w:ascii="Arial" w:hAnsi="Arial" w:cs="Arial"/>
        </w:rPr>
        <w:t>P</w:t>
      </w:r>
      <w:r w:rsidRPr="00B45225">
        <w:rPr>
          <w:rFonts w:ascii="Arial" w:hAnsi="Arial" w:cs="Arial"/>
        </w:rPr>
        <w:t>urchase</w:t>
      </w:r>
      <w:proofErr w:type="spellEnd"/>
      <w:r w:rsidRPr="00B45225">
        <w:rPr>
          <w:rFonts w:ascii="Arial" w:hAnsi="Arial" w:cs="Arial"/>
        </w:rPr>
        <w:t xml:space="preserve"> </w:t>
      </w:r>
      <w:proofErr w:type="spellStart"/>
      <w:r w:rsidR="00C454BF" w:rsidRPr="00B45225">
        <w:rPr>
          <w:rFonts w:ascii="Arial" w:hAnsi="Arial" w:cs="Arial"/>
        </w:rPr>
        <w:t>A</w:t>
      </w:r>
      <w:r w:rsidRPr="00B45225">
        <w:rPr>
          <w:rFonts w:ascii="Arial" w:hAnsi="Arial" w:cs="Arial"/>
        </w:rPr>
        <w:t>greement</w:t>
      </w:r>
      <w:proofErr w:type="spellEnd"/>
      <w:r w:rsidRPr="00B45225">
        <w:rPr>
          <w:rFonts w:ascii="Arial" w:hAnsi="Arial" w:cs="Arial"/>
        </w:rPr>
        <w:t>, acuerdo de compraventa de electricidad) con Alcoa. Para hacerlo realidad, Endesa ya ha solicitado a la Xunta de Galicia el carácter estratégico y vertebrador de estos proyectos eólicos conforme a la ley eólica gallega para su tramitación prioritaria.</w:t>
      </w:r>
    </w:p>
    <w:p w14:paraId="1EB98BBF" w14:textId="0CBD06BC" w:rsidR="0093676E" w:rsidRPr="00B45225" w:rsidRDefault="0093676E" w:rsidP="001E1B2E">
      <w:pPr>
        <w:jc w:val="both"/>
        <w:rPr>
          <w:rFonts w:ascii="Arial" w:hAnsi="Arial" w:cs="Arial"/>
          <w:b/>
          <w:bCs/>
        </w:rPr>
      </w:pPr>
      <w:r w:rsidRPr="00B45225">
        <w:rPr>
          <w:rFonts w:ascii="Arial" w:hAnsi="Arial" w:cs="Arial"/>
          <w:b/>
          <w:bCs/>
        </w:rPr>
        <w:t>Nuevos desarrollos industriales</w:t>
      </w:r>
    </w:p>
    <w:p w14:paraId="1BA0F75A" w14:textId="144EAE63" w:rsidR="0093676E" w:rsidRPr="00B45225" w:rsidRDefault="0093676E" w:rsidP="001E1B2E">
      <w:pPr>
        <w:jc w:val="both"/>
        <w:rPr>
          <w:rFonts w:ascii="Arial" w:hAnsi="Arial" w:cs="Arial"/>
        </w:rPr>
      </w:pPr>
      <w:r w:rsidRPr="00B45225">
        <w:rPr>
          <w:rFonts w:ascii="Arial" w:hAnsi="Arial" w:cs="Arial"/>
        </w:rPr>
        <w:t>El</w:t>
      </w:r>
      <w:r w:rsidR="00AE5BF2" w:rsidRPr="00B45225">
        <w:rPr>
          <w:rFonts w:ascii="Arial" w:hAnsi="Arial" w:cs="Arial"/>
        </w:rPr>
        <w:t xml:space="preserve"> </w:t>
      </w:r>
      <w:r w:rsidRPr="00B45225">
        <w:rPr>
          <w:rFonts w:ascii="Arial" w:hAnsi="Arial" w:cs="Arial"/>
        </w:rPr>
        <w:t>cuarto eje</w:t>
      </w:r>
      <w:r w:rsidR="002714FD" w:rsidRPr="00B45225">
        <w:rPr>
          <w:rFonts w:ascii="Arial" w:hAnsi="Arial" w:cs="Arial"/>
        </w:rPr>
        <w:t xml:space="preserve"> tiene que ver </w:t>
      </w:r>
      <w:r w:rsidRPr="00B45225">
        <w:rPr>
          <w:rFonts w:ascii="Arial" w:hAnsi="Arial" w:cs="Arial"/>
        </w:rPr>
        <w:t xml:space="preserve">precisamente </w:t>
      </w:r>
      <w:r w:rsidR="002714FD" w:rsidRPr="00B45225">
        <w:rPr>
          <w:rFonts w:ascii="Arial" w:hAnsi="Arial" w:cs="Arial"/>
        </w:rPr>
        <w:t>con</w:t>
      </w:r>
      <w:r w:rsidRPr="00B45225">
        <w:rPr>
          <w:rFonts w:ascii="Arial" w:hAnsi="Arial" w:cs="Arial"/>
        </w:rPr>
        <w:t xml:space="preserve"> la promoción de </w:t>
      </w:r>
      <w:r w:rsidR="00AE5BF2" w:rsidRPr="00B45225">
        <w:rPr>
          <w:rFonts w:ascii="Arial" w:hAnsi="Arial" w:cs="Arial"/>
        </w:rPr>
        <w:t xml:space="preserve">esos </w:t>
      </w:r>
      <w:r w:rsidRPr="00B45225">
        <w:rPr>
          <w:rFonts w:ascii="Arial" w:hAnsi="Arial" w:cs="Arial"/>
        </w:rPr>
        <w:t>nuevos desarrollos industriales en los terrenos vinculados a la central.</w:t>
      </w:r>
      <w:r w:rsidR="002714FD" w:rsidRPr="00B45225">
        <w:rPr>
          <w:rFonts w:ascii="Arial" w:hAnsi="Arial" w:cs="Arial"/>
        </w:rPr>
        <w:t xml:space="preserve"> </w:t>
      </w:r>
      <w:r w:rsidR="00EE5FE3" w:rsidRPr="00B45225">
        <w:rPr>
          <w:rFonts w:ascii="Arial" w:hAnsi="Arial" w:cs="Arial"/>
        </w:rPr>
        <w:t>En concret</w:t>
      </w:r>
      <w:r w:rsidRPr="00B45225">
        <w:rPr>
          <w:rFonts w:ascii="Arial" w:hAnsi="Arial" w:cs="Arial"/>
        </w:rPr>
        <w:t>o</w:t>
      </w:r>
      <w:r w:rsidR="00EE5FE3" w:rsidRPr="00B45225">
        <w:rPr>
          <w:rFonts w:ascii="Arial" w:hAnsi="Arial" w:cs="Arial"/>
        </w:rPr>
        <w:t>, la compañía ha detallado en primer lugar e</w:t>
      </w:r>
      <w:r w:rsidR="00677837" w:rsidRPr="00B45225">
        <w:rPr>
          <w:rFonts w:ascii="Arial" w:hAnsi="Arial" w:cs="Arial"/>
        </w:rPr>
        <w:t xml:space="preserve">l proyecto </w:t>
      </w:r>
      <w:r w:rsidR="003043A8" w:rsidRPr="00B45225">
        <w:rPr>
          <w:rFonts w:ascii="Arial" w:hAnsi="Arial" w:cs="Arial"/>
        </w:rPr>
        <w:t xml:space="preserve">con el fabricante de neumáticos </w:t>
      </w:r>
      <w:proofErr w:type="spellStart"/>
      <w:r w:rsidR="00677837" w:rsidRPr="00B45225">
        <w:rPr>
          <w:rFonts w:ascii="Arial" w:hAnsi="Arial" w:cs="Arial"/>
        </w:rPr>
        <w:t>Sentury</w:t>
      </w:r>
      <w:proofErr w:type="spellEnd"/>
      <w:r w:rsidR="00677837" w:rsidRPr="00B45225">
        <w:rPr>
          <w:rFonts w:ascii="Arial" w:hAnsi="Arial" w:cs="Arial"/>
        </w:rPr>
        <w:t xml:space="preserve"> Tire</w:t>
      </w:r>
      <w:r w:rsidR="003043A8" w:rsidRPr="00B45225">
        <w:rPr>
          <w:rFonts w:ascii="Arial" w:hAnsi="Arial" w:cs="Arial"/>
        </w:rPr>
        <w:t>,</w:t>
      </w:r>
      <w:r w:rsidR="00A606FB" w:rsidRPr="00B45225">
        <w:rPr>
          <w:rFonts w:ascii="Arial" w:hAnsi="Arial" w:cs="Arial"/>
        </w:rPr>
        <w:t xml:space="preserve"> que</w:t>
      </w:r>
      <w:r w:rsidR="003043A8" w:rsidRPr="00B45225">
        <w:rPr>
          <w:rFonts w:ascii="Arial" w:hAnsi="Arial" w:cs="Arial"/>
        </w:rPr>
        <w:t xml:space="preserve"> </w:t>
      </w:r>
      <w:r w:rsidR="002A5143" w:rsidRPr="00B45225">
        <w:rPr>
          <w:rFonts w:ascii="Arial" w:hAnsi="Arial" w:cs="Arial"/>
        </w:rPr>
        <w:t xml:space="preserve">contempla </w:t>
      </w:r>
      <w:r w:rsidR="003043A8" w:rsidRPr="00B45225">
        <w:rPr>
          <w:rFonts w:ascii="Arial" w:hAnsi="Arial" w:cs="Arial"/>
        </w:rPr>
        <w:t xml:space="preserve">la </w:t>
      </w:r>
      <w:r w:rsidR="0018079F">
        <w:rPr>
          <w:rFonts w:ascii="Arial" w:hAnsi="Arial" w:cs="Arial"/>
        </w:rPr>
        <w:t>transmisión</w:t>
      </w:r>
      <w:r w:rsidR="0018079F" w:rsidRPr="00B45225">
        <w:rPr>
          <w:rFonts w:ascii="Arial" w:hAnsi="Arial" w:cs="Arial"/>
        </w:rPr>
        <w:t xml:space="preserve"> </w:t>
      </w:r>
      <w:r w:rsidR="003043A8" w:rsidRPr="00B45225">
        <w:rPr>
          <w:rFonts w:ascii="Arial" w:hAnsi="Arial" w:cs="Arial"/>
        </w:rPr>
        <w:t xml:space="preserve">de 26 hectáreas de terreno en As Pontes para la construcción de una fábrica inteligente de neumáticos. La puesta en operación de la planta requerirá </w:t>
      </w:r>
      <w:r w:rsidR="002B5497" w:rsidRPr="00B45225">
        <w:rPr>
          <w:rFonts w:ascii="Arial" w:hAnsi="Arial" w:cs="Arial"/>
        </w:rPr>
        <w:t xml:space="preserve">una inversión de </w:t>
      </w:r>
      <w:r w:rsidR="003043A8" w:rsidRPr="00B45225">
        <w:rPr>
          <w:rFonts w:ascii="Arial" w:hAnsi="Arial" w:cs="Arial"/>
        </w:rPr>
        <w:t>477 millones de euros y</w:t>
      </w:r>
      <w:r w:rsidR="00A606FB" w:rsidRPr="00B45225">
        <w:rPr>
          <w:rFonts w:ascii="Arial" w:hAnsi="Arial" w:cs="Arial"/>
        </w:rPr>
        <w:t xml:space="preserve"> supondrá</w:t>
      </w:r>
      <w:r w:rsidR="003043A8" w:rsidRPr="00B45225">
        <w:rPr>
          <w:rFonts w:ascii="Arial" w:hAnsi="Arial" w:cs="Arial"/>
        </w:rPr>
        <w:t xml:space="preserve"> la creación de 750 empleos directos.</w:t>
      </w:r>
      <w:r w:rsidR="004E11FA" w:rsidRPr="00B45225">
        <w:rPr>
          <w:rFonts w:ascii="Arial" w:hAnsi="Arial" w:cs="Arial"/>
        </w:rPr>
        <w:t xml:space="preserve"> </w:t>
      </w:r>
      <w:r w:rsidRPr="00B45225">
        <w:rPr>
          <w:rFonts w:ascii="Arial" w:hAnsi="Arial" w:cs="Arial"/>
        </w:rPr>
        <w:t>Endesa invertirá otros 229 millones para construir 191 megavatios eólicos para abastecer eléctricamente vía PPA a la factoría.</w:t>
      </w:r>
    </w:p>
    <w:p w14:paraId="10AD390C" w14:textId="44005B34" w:rsidR="0093676E" w:rsidRPr="00B45225" w:rsidRDefault="003043A8" w:rsidP="001E1B2E">
      <w:pPr>
        <w:jc w:val="both"/>
        <w:rPr>
          <w:rFonts w:ascii="Arial" w:hAnsi="Arial" w:cs="Arial"/>
        </w:rPr>
      </w:pPr>
      <w:r w:rsidRPr="00B45225">
        <w:rPr>
          <w:rFonts w:ascii="Arial" w:hAnsi="Arial" w:cs="Arial"/>
        </w:rPr>
        <w:lastRenderedPageBreak/>
        <w:t xml:space="preserve">Está fábrica no solo será una fuente de empleo, sino también un vector económico para la zona al multiplicar el tráfico de la terminal </w:t>
      </w:r>
      <w:r w:rsidR="00AE5BF2" w:rsidRPr="00B45225">
        <w:rPr>
          <w:rFonts w:ascii="Arial" w:hAnsi="Arial" w:cs="Arial"/>
        </w:rPr>
        <w:t xml:space="preserve">que gestiona Endesa en </w:t>
      </w:r>
      <w:r w:rsidRPr="00B45225">
        <w:rPr>
          <w:rFonts w:ascii="Arial" w:hAnsi="Arial" w:cs="Arial"/>
        </w:rPr>
        <w:t>el puerto exterior de Ferrol.</w:t>
      </w:r>
      <w:r w:rsidR="0093676E" w:rsidRPr="00B45225">
        <w:rPr>
          <w:rFonts w:ascii="Arial" w:hAnsi="Arial" w:cs="Arial"/>
        </w:rPr>
        <w:t xml:space="preserve"> </w:t>
      </w:r>
      <w:r w:rsidR="008D1ED7">
        <w:rPr>
          <w:rFonts w:ascii="Arial" w:hAnsi="Arial" w:cs="Arial"/>
        </w:rPr>
        <w:t>Se</w:t>
      </w:r>
      <w:r w:rsidR="0093676E" w:rsidRPr="00B45225">
        <w:rPr>
          <w:rFonts w:ascii="Arial" w:hAnsi="Arial" w:cs="Arial"/>
        </w:rPr>
        <w:t xml:space="preserve"> espera un efecto muy relevante en el incremento de la actividad portuaria en Ferrol, tanto por la exportación de producto elaborado como por la importación de materias primas. La fábrica generará un movimiento anual de 65.000</w:t>
      </w:r>
      <w:r w:rsidR="00AE5BF2" w:rsidRPr="00B45225">
        <w:rPr>
          <w:rFonts w:ascii="Arial" w:hAnsi="Arial" w:cs="Arial"/>
        </w:rPr>
        <w:t xml:space="preserve"> c</w:t>
      </w:r>
      <w:r w:rsidR="0093676E" w:rsidRPr="00B45225">
        <w:rPr>
          <w:rFonts w:ascii="Arial" w:hAnsi="Arial" w:cs="Arial"/>
        </w:rPr>
        <w:t>ontenedores, multiplicando por tres el tráfico de la terminal.  </w:t>
      </w:r>
    </w:p>
    <w:p w14:paraId="3A763B9E" w14:textId="077D5C68" w:rsidR="00133E4E" w:rsidRPr="00B45225" w:rsidRDefault="004E11FA" w:rsidP="001E1B2E">
      <w:pPr>
        <w:jc w:val="both"/>
        <w:rPr>
          <w:rFonts w:ascii="Arial" w:hAnsi="Arial" w:cs="Arial"/>
        </w:rPr>
      </w:pPr>
      <w:r w:rsidRPr="00B45225">
        <w:rPr>
          <w:rFonts w:ascii="Arial" w:hAnsi="Arial" w:cs="Arial"/>
        </w:rPr>
        <w:t>Junto a ello, Endesa ha alcanzado un</w:t>
      </w:r>
      <w:r w:rsidR="00CF2379" w:rsidRPr="00B45225">
        <w:rPr>
          <w:rFonts w:ascii="Arial" w:hAnsi="Arial" w:cs="Arial"/>
        </w:rPr>
        <w:t xml:space="preserve"> acuerdo con </w:t>
      </w:r>
      <w:proofErr w:type="spellStart"/>
      <w:r w:rsidR="00CF2379" w:rsidRPr="00B45225">
        <w:rPr>
          <w:rFonts w:ascii="Arial" w:hAnsi="Arial" w:cs="Arial"/>
        </w:rPr>
        <w:t>Ence</w:t>
      </w:r>
      <w:proofErr w:type="spellEnd"/>
      <w:r w:rsidR="00D40401" w:rsidRPr="00B45225">
        <w:rPr>
          <w:rFonts w:ascii="Arial" w:hAnsi="Arial" w:cs="Arial"/>
        </w:rPr>
        <w:t xml:space="preserve"> </w:t>
      </w:r>
      <w:r w:rsidR="00AE5BF2" w:rsidRPr="00B45225">
        <w:rPr>
          <w:rFonts w:ascii="Arial" w:hAnsi="Arial" w:cs="Arial"/>
        </w:rPr>
        <w:t xml:space="preserve">que </w:t>
      </w:r>
      <w:r w:rsidR="00D40401" w:rsidRPr="00B45225">
        <w:rPr>
          <w:rFonts w:ascii="Arial" w:hAnsi="Arial" w:cs="Arial"/>
        </w:rPr>
        <w:t xml:space="preserve">prevé la cesión de 45 hectáreas de terreno del antiguo parque de carbones donde </w:t>
      </w:r>
      <w:r w:rsidR="00AE5BF2" w:rsidRPr="00B45225">
        <w:rPr>
          <w:rFonts w:ascii="Arial" w:hAnsi="Arial" w:cs="Arial"/>
        </w:rPr>
        <w:t>esta empresa</w:t>
      </w:r>
      <w:r w:rsidR="00D40401" w:rsidRPr="00B45225">
        <w:rPr>
          <w:rFonts w:ascii="Arial" w:hAnsi="Arial" w:cs="Arial"/>
        </w:rPr>
        <w:t xml:space="preserve"> invertirá 3</w:t>
      </w:r>
      <w:r w:rsidR="00133E4E" w:rsidRPr="00B45225">
        <w:rPr>
          <w:rFonts w:ascii="Arial" w:hAnsi="Arial" w:cs="Arial"/>
        </w:rPr>
        <w:t>55</w:t>
      </w:r>
      <w:r w:rsidR="00D40401" w:rsidRPr="00B45225">
        <w:rPr>
          <w:rFonts w:ascii="Arial" w:hAnsi="Arial" w:cs="Arial"/>
        </w:rPr>
        <w:t xml:space="preserve"> millones de euros</w:t>
      </w:r>
      <w:r w:rsidR="00133E4E" w:rsidRPr="00B45225">
        <w:rPr>
          <w:rFonts w:ascii="Arial" w:hAnsi="Arial" w:cs="Arial"/>
        </w:rPr>
        <w:t xml:space="preserve"> para </w:t>
      </w:r>
      <w:r w:rsidRPr="00B45225">
        <w:rPr>
          <w:rFonts w:ascii="Arial" w:hAnsi="Arial" w:cs="Arial"/>
        </w:rPr>
        <w:t xml:space="preserve">una </w:t>
      </w:r>
      <w:proofErr w:type="spellStart"/>
      <w:r w:rsidRPr="00B45225">
        <w:rPr>
          <w:rFonts w:ascii="Arial" w:hAnsi="Arial" w:cs="Arial"/>
        </w:rPr>
        <w:t>bioplanta</w:t>
      </w:r>
      <w:proofErr w:type="spellEnd"/>
      <w:r w:rsidRPr="00B45225">
        <w:rPr>
          <w:rFonts w:ascii="Arial" w:hAnsi="Arial" w:cs="Arial"/>
        </w:rPr>
        <w:t xml:space="preserve"> para la recuperación, desarrollo y producción de fibras naturales recicladas a partir de papel y cartón recuperado.</w:t>
      </w:r>
      <w:r w:rsidR="00D40401" w:rsidRPr="00B45225">
        <w:rPr>
          <w:rFonts w:ascii="Arial" w:hAnsi="Arial" w:cs="Arial"/>
        </w:rPr>
        <w:t xml:space="preserve"> El desarrollo de esta iniciativa permitirá la creación de 150 puestos de trabajo directo</w:t>
      </w:r>
      <w:r w:rsidR="00133E4E" w:rsidRPr="00B45225">
        <w:rPr>
          <w:rFonts w:ascii="Arial" w:hAnsi="Arial" w:cs="Arial"/>
        </w:rPr>
        <w:t>s</w:t>
      </w:r>
      <w:r w:rsidR="00D40401" w:rsidRPr="00B45225">
        <w:rPr>
          <w:rFonts w:ascii="Arial" w:hAnsi="Arial" w:cs="Arial"/>
        </w:rPr>
        <w:t xml:space="preserve"> y 400 indirectos. Está fábrica supondrá también una importante palanca económica para la comarca de </w:t>
      </w:r>
      <w:proofErr w:type="spellStart"/>
      <w:r w:rsidR="00D40401" w:rsidRPr="00B45225">
        <w:rPr>
          <w:rFonts w:ascii="Arial" w:hAnsi="Arial" w:cs="Arial"/>
        </w:rPr>
        <w:t>Ferrol</w:t>
      </w:r>
      <w:r w:rsidR="00792AD0" w:rsidRPr="00B45225">
        <w:rPr>
          <w:rFonts w:ascii="Arial" w:hAnsi="Arial" w:cs="Arial"/>
        </w:rPr>
        <w:t>terra</w:t>
      </w:r>
      <w:proofErr w:type="spellEnd"/>
      <w:r w:rsidR="00792AD0" w:rsidRPr="00B45225">
        <w:rPr>
          <w:rFonts w:ascii="Arial" w:hAnsi="Arial" w:cs="Arial"/>
        </w:rPr>
        <w:t xml:space="preserve"> y A </w:t>
      </w:r>
      <w:proofErr w:type="spellStart"/>
      <w:r w:rsidR="00792AD0" w:rsidRPr="00B45225">
        <w:rPr>
          <w:rFonts w:ascii="Arial" w:hAnsi="Arial" w:cs="Arial"/>
        </w:rPr>
        <w:t>Mariña</w:t>
      </w:r>
      <w:proofErr w:type="spellEnd"/>
      <w:r w:rsidR="00792AD0" w:rsidRPr="00B45225">
        <w:rPr>
          <w:rFonts w:ascii="Arial" w:hAnsi="Arial" w:cs="Arial"/>
        </w:rPr>
        <w:t xml:space="preserve"> y al sector de producción de madera.</w:t>
      </w:r>
    </w:p>
    <w:p w14:paraId="052ECC90" w14:textId="247E9411" w:rsidR="00792AD0" w:rsidRPr="00B45225" w:rsidRDefault="004E11FA" w:rsidP="001E1B2E">
      <w:pPr>
        <w:jc w:val="both"/>
        <w:rPr>
          <w:rFonts w:ascii="Arial" w:hAnsi="Arial" w:cs="Arial"/>
        </w:rPr>
      </w:pPr>
      <w:r w:rsidRPr="00B45225">
        <w:rPr>
          <w:rFonts w:ascii="Arial" w:hAnsi="Arial" w:cs="Arial"/>
        </w:rPr>
        <w:t>El tercer proyecto para respaldar al sector industrial gallego es</w:t>
      </w:r>
      <w:r w:rsidR="00792AD0" w:rsidRPr="00B45225">
        <w:rPr>
          <w:rFonts w:ascii="Arial" w:hAnsi="Arial" w:cs="Arial"/>
        </w:rPr>
        <w:t xml:space="preserve"> </w:t>
      </w:r>
      <w:r w:rsidR="008C47B0" w:rsidRPr="00B45225">
        <w:rPr>
          <w:rFonts w:ascii="Arial" w:hAnsi="Arial" w:cs="Arial"/>
        </w:rPr>
        <w:t xml:space="preserve">el </w:t>
      </w:r>
      <w:r w:rsidR="00AE5BF2" w:rsidRPr="00B45225">
        <w:rPr>
          <w:rFonts w:ascii="Arial" w:hAnsi="Arial" w:cs="Arial"/>
        </w:rPr>
        <w:t xml:space="preserve">preacuerdo de </w:t>
      </w:r>
      <w:r w:rsidR="008C47B0" w:rsidRPr="00B45225">
        <w:rPr>
          <w:rFonts w:ascii="Arial" w:hAnsi="Arial" w:cs="Arial"/>
        </w:rPr>
        <w:t>PPA con Alcoa centrado en el suministro de electricidad a precio competitivo durante 10 años procedente de 816 MW eólicos</w:t>
      </w:r>
      <w:r w:rsidR="00A912E1" w:rsidRPr="00B45225">
        <w:rPr>
          <w:rFonts w:ascii="Arial" w:hAnsi="Arial" w:cs="Arial"/>
        </w:rPr>
        <w:t>, de los que 611 están</w:t>
      </w:r>
      <w:r w:rsidR="008C47B0" w:rsidRPr="00B45225">
        <w:rPr>
          <w:rFonts w:ascii="Arial" w:hAnsi="Arial" w:cs="Arial"/>
        </w:rPr>
        <w:t xml:space="preserve"> previstos en la zona de As Pontes</w:t>
      </w:r>
      <w:r w:rsidR="007570CA" w:rsidRPr="00B45225">
        <w:rPr>
          <w:rFonts w:ascii="Arial" w:hAnsi="Arial" w:cs="Arial"/>
        </w:rPr>
        <w:t xml:space="preserve">. Este </w:t>
      </w:r>
      <w:r w:rsidR="00A059C7">
        <w:rPr>
          <w:rFonts w:ascii="Arial" w:hAnsi="Arial" w:cs="Arial"/>
        </w:rPr>
        <w:t xml:space="preserve">preacuerdo de </w:t>
      </w:r>
      <w:r w:rsidR="007570CA" w:rsidRPr="00B45225">
        <w:rPr>
          <w:rFonts w:ascii="Arial" w:hAnsi="Arial" w:cs="Arial"/>
        </w:rPr>
        <w:t xml:space="preserve">PPA </w:t>
      </w:r>
      <w:r w:rsidRPr="00B45225">
        <w:rPr>
          <w:rFonts w:ascii="Arial" w:hAnsi="Arial" w:cs="Arial"/>
        </w:rPr>
        <w:t>abr</w:t>
      </w:r>
      <w:r w:rsidR="00C871F3">
        <w:rPr>
          <w:rFonts w:ascii="Arial" w:hAnsi="Arial" w:cs="Arial"/>
        </w:rPr>
        <w:t>iría</w:t>
      </w:r>
      <w:r w:rsidRPr="00B45225">
        <w:rPr>
          <w:rFonts w:ascii="Arial" w:hAnsi="Arial" w:cs="Arial"/>
        </w:rPr>
        <w:t xml:space="preserve"> la puerta </w:t>
      </w:r>
      <w:r w:rsidR="00AE5BF2" w:rsidRPr="00B45225">
        <w:rPr>
          <w:rFonts w:ascii="Arial" w:hAnsi="Arial" w:cs="Arial"/>
        </w:rPr>
        <w:t>a</w:t>
      </w:r>
      <w:r w:rsidR="007570CA" w:rsidRPr="00B45225">
        <w:rPr>
          <w:rFonts w:ascii="Arial" w:hAnsi="Arial" w:cs="Arial"/>
        </w:rPr>
        <w:t xml:space="preserve"> que Alcoa </w:t>
      </w:r>
      <w:r w:rsidRPr="00B45225">
        <w:rPr>
          <w:rFonts w:ascii="Arial" w:hAnsi="Arial" w:cs="Arial"/>
        </w:rPr>
        <w:t>retome la</w:t>
      </w:r>
      <w:r w:rsidR="007570CA" w:rsidRPr="00B45225">
        <w:rPr>
          <w:rFonts w:ascii="Arial" w:hAnsi="Arial" w:cs="Arial"/>
        </w:rPr>
        <w:t xml:space="preserve"> produc</w:t>
      </w:r>
      <w:r w:rsidRPr="00B45225">
        <w:rPr>
          <w:rFonts w:ascii="Arial" w:hAnsi="Arial" w:cs="Arial"/>
        </w:rPr>
        <w:t>ción de</w:t>
      </w:r>
      <w:r w:rsidR="007570CA" w:rsidRPr="00B45225">
        <w:rPr>
          <w:rFonts w:ascii="Arial" w:hAnsi="Arial" w:cs="Arial"/>
        </w:rPr>
        <w:t xml:space="preserve"> aluminio tras el parón por el incremento de los precios de la energía.</w:t>
      </w:r>
    </w:p>
    <w:p w14:paraId="76035617" w14:textId="06A0AF7F" w:rsidR="00353AC1" w:rsidRPr="00B45225" w:rsidRDefault="00353AC1" w:rsidP="001E1B2E">
      <w:pPr>
        <w:jc w:val="both"/>
        <w:rPr>
          <w:rFonts w:ascii="Arial" w:hAnsi="Arial" w:cs="Arial"/>
          <w:b/>
          <w:bCs/>
        </w:rPr>
      </w:pPr>
      <w:r w:rsidRPr="00B45225">
        <w:rPr>
          <w:rFonts w:ascii="Arial" w:hAnsi="Arial" w:cs="Arial"/>
          <w:b/>
          <w:bCs/>
        </w:rPr>
        <w:t>Actividad logística y producción de hidrógeno verde</w:t>
      </w:r>
    </w:p>
    <w:p w14:paraId="51D8BC1C" w14:textId="347F1D05" w:rsidR="004E11FA" w:rsidRPr="00B45225" w:rsidRDefault="004E11FA" w:rsidP="001E1B2E">
      <w:pPr>
        <w:jc w:val="both"/>
        <w:rPr>
          <w:rFonts w:ascii="Arial" w:hAnsi="Arial" w:cs="Arial"/>
        </w:rPr>
      </w:pPr>
      <w:r w:rsidRPr="00B45225">
        <w:rPr>
          <w:rFonts w:ascii="Arial" w:hAnsi="Arial" w:cs="Arial"/>
        </w:rPr>
        <w:t xml:space="preserve">El quinto eje es el nuevo papel logístico que Endesa ya está implementando, y reforzará aún más gracias a esos proyectos industriales, en la terminal del puerto exterior de Ferrol. Endesa ha compensado la caída de los tráficos de carbón con destino a la central térmica de As Pontes en su terminal del puerto exterior de Ferrol con la transformación de este enclave en una terminal granelera </w:t>
      </w:r>
      <w:proofErr w:type="spellStart"/>
      <w:r w:rsidRPr="00B45225">
        <w:rPr>
          <w:rFonts w:ascii="Arial" w:hAnsi="Arial" w:cs="Arial"/>
        </w:rPr>
        <w:t>multicliente</w:t>
      </w:r>
      <w:proofErr w:type="spellEnd"/>
      <w:r w:rsidRPr="00B45225">
        <w:rPr>
          <w:rFonts w:ascii="Arial" w:hAnsi="Arial" w:cs="Arial"/>
        </w:rPr>
        <w:t xml:space="preserve"> (transporte y almacenamiento de cargas a granel: grano, minerales, otros).</w:t>
      </w:r>
    </w:p>
    <w:p w14:paraId="2A91514C" w14:textId="598525B7" w:rsidR="004E11FA" w:rsidRPr="00B45225" w:rsidRDefault="004E11FA" w:rsidP="001E1B2E">
      <w:pPr>
        <w:jc w:val="both"/>
        <w:rPr>
          <w:rFonts w:ascii="Arial" w:hAnsi="Arial" w:cs="Arial"/>
        </w:rPr>
      </w:pPr>
      <w:r w:rsidRPr="00B45225">
        <w:rPr>
          <w:rFonts w:ascii="Arial" w:hAnsi="Arial" w:cs="Arial"/>
        </w:rPr>
        <w:t xml:space="preserve">Esto ha posibilitado que se haya recuperado el volumen de actividad en la instalación y ha sido una de las claves para que la Autoridad Portuaria de Ferrol-San </w:t>
      </w:r>
      <w:proofErr w:type="spellStart"/>
      <w:r w:rsidRPr="00B45225">
        <w:rPr>
          <w:rFonts w:ascii="Arial" w:hAnsi="Arial" w:cs="Arial"/>
        </w:rPr>
        <w:t>Cibrao</w:t>
      </w:r>
      <w:proofErr w:type="spellEnd"/>
      <w:r w:rsidRPr="00B45225">
        <w:rPr>
          <w:rFonts w:ascii="Arial" w:hAnsi="Arial" w:cs="Arial"/>
        </w:rPr>
        <w:t xml:space="preserve"> haya firmado un primer semestre de 2022 con un crecimiento de tráficos del 18,4 %. </w:t>
      </w:r>
    </w:p>
    <w:p w14:paraId="6A0E2FE9" w14:textId="6C9D3664" w:rsidR="007119FA" w:rsidRPr="00B45225" w:rsidRDefault="004E11FA" w:rsidP="001E1B2E">
      <w:pPr>
        <w:jc w:val="both"/>
        <w:rPr>
          <w:rFonts w:ascii="Arial" w:hAnsi="Arial" w:cs="Arial"/>
        </w:rPr>
      </w:pPr>
      <w:r w:rsidRPr="00B45225">
        <w:rPr>
          <w:rFonts w:ascii="Arial" w:hAnsi="Arial" w:cs="Arial"/>
        </w:rPr>
        <w:t xml:space="preserve">En sexto lugar, </w:t>
      </w:r>
      <w:r w:rsidR="007119FA" w:rsidRPr="00B45225">
        <w:rPr>
          <w:rFonts w:ascii="Arial" w:hAnsi="Arial" w:cs="Arial"/>
        </w:rPr>
        <w:t>As Pontes contará también co</w:t>
      </w:r>
      <w:r w:rsidR="001E5B50" w:rsidRPr="00B45225">
        <w:rPr>
          <w:rFonts w:ascii="Arial" w:hAnsi="Arial" w:cs="Arial"/>
        </w:rPr>
        <w:t xml:space="preserve">n </w:t>
      </w:r>
      <w:r w:rsidRPr="00B45225">
        <w:rPr>
          <w:rFonts w:ascii="Arial" w:hAnsi="Arial" w:cs="Arial"/>
        </w:rPr>
        <w:t>instalaciones</w:t>
      </w:r>
      <w:r w:rsidR="001E5B50" w:rsidRPr="00B45225">
        <w:rPr>
          <w:rFonts w:ascii="Arial" w:hAnsi="Arial" w:cs="Arial"/>
        </w:rPr>
        <w:t xml:space="preserve"> de generación de hidrógeno verde, gracias a</w:t>
      </w:r>
      <w:r w:rsidR="00353AC1" w:rsidRPr="00B45225">
        <w:rPr>
          <w:rFonts w:ascii="Arial" w:hAnsi="Arial" w:cs="Arial"/>
        </w:rPr>
        <w:t>l</w:t>
      </w:r>
      <w:r w:rsidR="001E5B50" w:rsidRPr="00B45225">
        <w:rPr>
          <w:rFonts w:ascii="Arial" w:hAnsi="Arial" w:cs="Arial"/>
        </w:rPr>
        <w:t xml:space="preserve"> proyecto </w:t>
      </w:r>
      <w:r w:rsidR="00353AC1" w:rsidRPr="00B45225">
        <w:rPr>
          <w:rFonts w:ascii="Arial" w:hAnsi="Arial" w:cs="Arial"/>
        </w:rPr>
        <w:t xml:space="preserve">que promueve Endesa </w:t>
      </w:r>
      <w:r w:rsidR="001E5B50" w:rsidRPr="00B45225">
        <w:rPr>
          <w:rFonts w:ascii="Arial" w:hAnsi="Arial" w:cs="Arial"/>
        </w:rPr>
        <w:t xml:space="preserve">de </w:t>
      </w:r>
      <w:r w:rsidR="008E1470" w:rsidRPr="00B45225">
        <w:rPr>
          <w:rFonts w:ascii="Arial" w:hAnsi="Arial" w:cs="Arial"/>
        </w:rPr>
        <w:t xml:space="preserve">hasta </w:t>
      </w:r>
      <w:r w:rsidR="001E5B50" w:rsidRPr="00B45225">
        <w:rPr>
          <w:rFonts w:ascii="Arial" w:hAnsi="Arial" w:cs="Arial"/>
        </w:rPr>
        <w:t>100 MW de electrolizador que se suministrará con los proyectos eólicos de la zona que ya cuentan con derecho de conexión</w:t>
      </w:r>
      <w:r w:rsidR="00FD79EE" w:rsidRPr="00B45225">
        <w:rPr>
          <w:rFonts w:ascii="Arial" w:hAnsi="Arial" w:cs="Arial"/>
        </w:rPr>
        <w:t>.</w:t>
      </w:r>
    </w:p>
    <w:p w14:paraId="61473AD3" w14:textId="18E2F0DA" w:rsidR="00FD79EE" w:rsidRPr="00B45225" w:rsidRDefault="00353AC1" w:rsidP="001E1B2E">
      <w:pPr>
        <w:jc w:val="both"/>
        <w:rPr>
          <w:rFonts w:ascii="Arial" w:hAnsi="Arial" w:cs="Arial"/>
        </w:rPr>
      </w:pPr>
      <w:r w:rsidRPr="00B45225">
        <w:rPr>
          <w:rFonts w:ascii="Arial" w:hAnsi="Arial" w:cs="Arial"/>
        </w:rPr>
        <w:t xml:space="preserve">Y, en séptimo lugar, </w:t>
      </w:r>
      <w:r w:rsidR="008B4DA5" w:rsidRPr="00B45225">
        <w:rPr>
          <w:rFonts w:ascii="Arial" w:hAnsi="Arial" w:cs="Arial"/>
        </w:rPr>
        <w:t>Endesa también planea la creación de un centro logístico estratégico de mantenimiento eólico para España en As Pontes</w:t>
      </w:r>
      <w:r w:rsidRPr="00B45225">
        <w:rPr>
          <w:rFonts w:ascii="Arial" w:hAnsi="Arial" w:cs="Arial"/>
        </w:rPr>
        <w:t xml:space="preserve">. Esta nueva infraestructura </w:t>
      </w:r>
      <w:r w:rsidR="005E6E02" w:rsidRPr="00B45225">
        <w:rPr>
          <w:rFonts w:ascii="Arial" w:hAnsi="Arial" w:cs="Arial"/>
        </w:rPr>
        <w:t xml:space="preserve">sustentará la operación y mantenimiento de los 120 parques eólicos de </w:t>
      </w:r>
      <w:r w:rsidR="005E6E02" w:rsidRPr="00B45225">
        <w:rPr>
          <w:rFonts w:ascii="Arial" w:hAnsi="Arial" w:cs="Arial"/>
        </w:rPr>
        <w:lastRenderedPageBreak/>
        <w:t>Endesa en España. Este proyecto supone la creación de 57 empleos directos.</w:t>
      </w:r>
      <w:r w:rsidR="00B35F11" w:rsidRPr="00B45225">
        <w:rPr>
          <w:rFonts w:ascii="Arial" w:hAnsi="Arial" w:cs="Arial"/>
        </w:rPr>
        <w:t xml:space="preserve"> Además,</w:t>
      </w:r>
      <w:r w:rsidRPr="00B45225">
        <w:rPr>
          <w:rFonts w:ascii="Arial" w:hAnsi="Arial" w:cs="Arial"/>
        </w:rPr>
        <w:t xml:space="preserve"> junto a este centro </w:t>
      </w:r>
      <w:r w:rsidR="00B35F11" w:rsidRPr="00B45225">
        <w:rPr>
          <w:rFonts w:ascii="Arial" w:hAnsi="Arial" w:cs="Arial"/>
        </w:rPr>
        <w:t xml:space="preserve">se creará </w:t>
      </w:r>
      <w:r w:rsidRPr="00B45225">
        <w:rPr>
          <w:rFonts w:ascii="Arial" w:hAnsi="Arial" w:cs="Arial"/>
        </w:rPr>
        <w:t>otro</w:t>
      </w:r>
      <w:r w:rsidR="00B35F11" w:rsidRPr="00B45225">
        <w:rPr>
          <w:rFonts w:ascii="Arial" w:hAnsi="Arial" w:cs="Arial"/>
        </w:rPr>
        <w:t xml:space="preserve"> de</w:t>
      </w:r>
      <w:r w:rsidRPr="00B45225">
        <w:rPr>
          <w:rFonts w:ascii="Arial" w:hAnsi="Arial" w:cs="Arial"/>
        </w:rPr>
        <w:t>dicado a</w:t>
      </w:r>
      <w:r w:rsidR="00B35F11" w:rsidRPr="00B45225">
        <w:rPr>
          <w:rFonts w:ascii="Arial" w:hAnsi="Arial" w:cs="Arial"/>
        </w:rPr>
        <w:t xml:space="preserve"> operaciones de circularidad eólica que soportará </w:t>
      </w:r>
      <w:r w:rsidRPr="00B45225">
        <w:rPr>
          <w:rFonts w:ascii="Arial" w:hAnsi="Arial" w:cs="Arial"/>
        </w:rPr>
        <w:t>el plan de</w:t>
      </w:r>
      <w:r w:rsidR="00B35F11" w:rsidRPr="00B45225">
        <w:rPr>
          <w:rFonts w:ascii="Arial" w:hAnsi="Arial" w:cs="Arial"/>
        </w:rPr>
        <w:t xml:space="preserve"> repotenciaciones de parques eólicos de Endesa</w:t>
      </w:r>
      <w:r w:rsidRPr="00B45225">
        <w:rPr>
          <w:rFonts w:ascii="Arial" w:hAnsi="Arial" w:cs="Arial"/>
        </w:rPr>
        <w:t xml:space="preserve"> y albergará también labores de seguridad y formación</w:t>
      </w:r>
      <w:r w:rsidR="00B35F11" w:rsidRPr="00B45225">
        <w:rPr>
          <w:rFonts w:ascii="Arial" w:hAnsi="Arial" w:cs="Arial"/>
        </w:rPr>
        <w:t>.</w:t>
      </w:r>
    </w:p>
    <w:p w14:paraId="2EFCF8CA" w14:textId="30800286" w:rsidR="00566654" w:rsidRPr="001E5B50" w:rsidRDefault="00566654" w:rsidP="001E1B2E">
      <w:pPr>
        <w:jc w:val="both"/>
        <w:rPr>
          <w:rFonts w:ascii="Arial" w:hAnsi="Arial" w:cs="Arial"/>
          <w:sz w:val="20"/>
          <w:szCs w:val="20"/>
        </w:rPr>
      </w:pPr>
      <w:r w:rsidRPr="00566654">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5A0779E" wp14:editId="7350D42E">
                <wp:simplePos x="0" y="0"/>
                <wp:positionH relativeFrom="margin">
                  <wp:posOffset>87667</wp:posOffset>
                </wp:positionH>
                <wp:positionV relativeFrom="paragraph">
                  <wp:posOffset>417887</wp:posOffset>
                </wp:positionV>
                <wp:extent cx="5585460" cy="1548130"/>
                <wp:effectExtent l="0" t="0" r="1524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548130"/>
                        </a:xfrm>
                        <a:prstGeom prst="rect">
                          <a:avLst/>
                        </a:prstGeom>
                        <a:solidFill>
                          <a:srgbClr val="FFFFFF"/>
                        </a:solidFill>
                        <a:ln w="9525">
                          <a:solidFill>
                            <a:srgbClr val="000000"/>
                          </a:solidFill>
                          <a:miter lim="800000"/>
                          <a:headEnd/>
                          <a:tailEnd/>
                        </a:ln>
                      </wps:spPr>
                      <wps:txbx>
                        <w:txbxContent>
                          <w:p w14:paraId="7C549598" w14:textId="597BD56B" w:rsidR="00566654" w:rsidRPr="00566654" w:rsidRDefault="00566654" w:rsidP="00566654">
                            <w:pPr>
                              <w:jc w:val="center"/>
                              <w:rPr>
                                <w:rFonts w:ascii="Arial" w:hAnsi="Arial" w:cs="Arial"/>
                                <w:b/>
                                <w:bCs/>
                                <w:sz w:val="20"/>
                                <w:szCs w:val="20"/>
                              </w:rPr>
                            </w:pPr>
                            <w:r w:rsidRPr="00566654">
                              <w:rPr>
                                <w:rFonts w:ascii="Arial" w:hAnsi="Arial" w:cs="Arial"/>
                                <w:b/>
                                <w:bCs/>
                                <w:sz w:val="20"/>
                                <w:szCs w:val="20"/>
                              </w:rPr>
                              <w:t>LOS SIETE EJES DEL PLAN DE FUTURO DE ENDESA PARA AS PONTES</w:t>
                            </w:r>
                          </w:p>
                          <w:p w14:paraId="53FBF203" w14:textId="77777777"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Desmantelamiento de la central térmica</w:t>
                            </w:r>
                          </w:p>
                          <w:p w14:paraId="03804612"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Formación de empleados de la comarca</w:t>
                            </w:r>
                          </w:p>
                          <w:p w14:paraId="6B0CC002" w14:textId="22845E3D"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Desarrollo de 1.</w:t>
                            </w:r>
                            <w:r w:rsidR="009B556B">
                              <w:rPr>
                                <w:rFonts w:ascii="Arial" w:hAnsi="Arial" w:cs="Arial"/>
                                <w:sz w:val="20"/>
                                <w:szCs w:val="20"/>
                              </w:rPr>
                              <w:t>300</w:t>
                            </w:r>
                            <w:r>
                              <w:rPr>
                                <w:rFonts w:ascii="Arial" w:hAnsi="Arial" w:cs="Arial"/>
                                <w:sz w:val="20"/>
                                <w:szCs w:val="20"/>
                              </w:rPr>
                              <w:t>MW eólicos</w:t>
                            </w:r>
                          </w:p>
                          <w:p w14:paraId="632EF1A7"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 xml:space="preserve">Respaldo a la industria: nuevos proyectos de Sentury Tire, Ence y PPA con Alcoa </w:t>
                            </w:r>
                          </w:p>
                          <w:p w14:paraId="1AF98749"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Nuevo papel logístico de la terminal de Ferrol</w:t>
                            </w:r>
                          </w:p>
                          <w:p w14:paraId="71C7B968" w14:textId="77777777"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Planta de hidrógeno verde</w:t>
                            </w:r>
                          </w:p>
                          <w:p w14:paraId="1620CC56"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Centro logístico eólico para toda España y centro de operaciones de circularidad eólica</w:t>
                            </w:r>
                          </w:p>
                          <w:p w14:paraId="70CF8DA2" w14:textId="5B189793" w:rsidR="00566654" w:rsidRPr="003A2D36" w:rsidRDefault="00566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0779E" id="_x0000_t202" coordsize="21600,21600" o:spt="202" path="m,l,21600r21600,l21600,xe">
                <v:stroke joinstyle="miter"/>
                <v:path gradientshapeok="t" o:connecttype="rect"/>
              </v:shapetype>
              <v:shape id="Cuadro de texto 2" o:spid="_x0000_s1026" type="#_x0000_t202" style="position:absolute;left:0;text-align:left;margin-left:6.9pt;margin-top:32.9pt;width:439.8pt;height:12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">
                <v:textbox>
                  <w:txbxContent>
                    <w:p w14:paraId="7C549598" w14:textId="597BD56B" w:rsidR="00566654" w:rsidRPr="00566654" w:rsidRDefault="00566654" w:rsidP="00566654">
                      <w:pPr>
                        <w:jc w:val="center"/>
                        <w:rPr>
                          <w:rFonts w:ascii="Arial" w:hAnsi="Arial" w:cs="Arial"/>
                          <w:b/>
                          <w:bCs/>
                          <w:sz w:val="20"/>
                          <w:szCs w:val="20"/>
                        </w:rPr>
                      </w:pPr>
                      <w:r w:rsidRPr="00566654">
                        <w:rPr>
                          <w:rFonts w:ascii="Arial" w:hAnsi="Arial" w:cs="Arial"/>
                          <w:b/>
                          <w:bCs/>
                          <w:sz w:val="20"/>
                          <w:szCs w:val="20"/>
                        </w:rPr>
                        <w:t>LOS SIETE EJES DEL PLAN DE FUTURO DE ENDESA PARA AS PONTES</w:t>
                      </w:r>
                    </w:p>
                    <w:p w14:paraId="53FBF203" w14:textId="77777777"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Desmantelamiento de la central térmica</w:t>
                      </w:r>
                    </w:p>
                    <w:p w14:paraId="03804612"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Formación de empleados de la comarca</w:t>
                      </w:r>
                    </w:p>
                    <w:p w14:paraId="6B0CC002" w14:textId="22845E3D"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Desarrollo de 1.</w:t>
                      </w:r>
                      <w:r w:rsidR="009B556B">
                        <w:rPr>
                          <w:rFonts w:ascii="Arial" w:hAnsi="Arial" w:cs="Arial"/>
                          <w:sz w:val="20"/>
                          <w:szCs w:val="20"/>
                        </w:rPr>
                        <w:t>300</w:t>
                      </w:r>
                      <w:r>
                        <w:rPr>
                          <w:rFonts w:ascii="Arial" w:hAnsi="Arial" w:cs="Arial"/>
                          <w:sz w:val="20"/>
                          <w:szCs w:val="20"/>
                        </w:rPr>
                        <w:t>MW eólicos</w:t>
                      </w:r>
                    </w:p>
                    <w:p w14:paraId="632EF1A7"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 xml:space="preserve">Respaldo a la industria: nuevos proyectos de Sentury Tire, Ence y PPA con Alcoa </w:t>
                      </w:r>
                    </w:p>
                    <w:p w14:paraId="1AF98749"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Nuevo papel logístico de la terminal de Ferrol</w:t>
                      </w:r>
                    </w:p>
                    <w:p w14:paraId="71C7B968" w14:textId="77777777" w:rsidR="00566654" w:rsidRDefault="00566654" w:rsidP="00566654">
                      <w:pPr>
                        <w:pStyle w:val="Prrafodelista"/>
                        <w:numPr>
                          <w:ilvl w:val="0"/>
                          <w:numId w:val="3"/>
                        </w:numPr>
                        <w:jc w:val="both"/>
                        <w:rPr>
                          <w:rFonts w:ascii="Arial" w:hAnsi="Arial" w:cs="Arial"/>
                          <w:sz w:val="20"/>
                          <w:szCs w:val="20"/>
                        </w:rPr>
                      </w:pPr>
                      <w:r>
                        <w:rPr>
                          <w:rFonts w:ascii="Arial" w:hAnsi="Arial" w:cs="Arial"/>
                          <w:sz w:val="20"/>
                          <w:szCs w:val="20"/>
                        </w:rPr>
                        <w:t>Planta de hidrógeno verde</w:t>
                      </w:r>
                    </w:p>
                    <w:p w14:paraId="1620CC56" w14:textId="77777777" w:rsidR="00566654" w:rsidRPr="003A2D36" w:rsidRDefault="00566654" w:rsidP="00566654">
                      <w:pPr>
                        <w:pStyle w:val="Prrafodelista"/>
                        <w:numPr>
                          <w:ilvl w:val="0"/>
                          <w:numId w:val="3"/>
                        </w:numPr>
                        <w:jc w:val="both"/>
                        <w:rPr>
                          <w:rFonts w:ascii="Arial" w:hAnsi="Arial" w:cs="Arial"/>
                          <w:sz w:val="20"/>
                          <w:szCs w:val="20"/>
                          <w:lang w:val="es-ES"/>
                        </w:rPr>
                      </w:pPr>
                      <w:r w:rsidRPr="003A2D36">
                        <w:rPr>
                          <w:rFonts w:ascii="Arial" w:hAnsi="Arial" w:cs="Arial"/>
                          <w:sz w:val="20"/>
                          <w:szCs w:val="20"/>
                          <w:lang w:val="es-ES"/>
                        </w:rPr>
                        <w:t>Centro logístico eólico para toda España y centro de operaciones de circularidad eólica</w:t>
                      </w:r>
                    </w:p>
                    <w:p w14:paraId="70CF8DA2" w14:textId="5B189793" w:rsidR="00566654" w:rsidRPr="003A2D36" w:rsidRDefault="00566654"/>
                  </w:txbxContent>
                </v:textbox>
                <w10:wrap type="square" anchorx="margin"/>
              </v:shape>
            </w:pict>
          </mc:Fallback>
        </mc:AlternateContent>
      </w:r>
    </w:p>
    <w:p w14:paraId="5AE1C5B3" w14:textId="77777777" w:rsidR="003321F0" w:rsidRDefault="003321F0" w:rsidP="001E1B2E">
      <w:pPr>
        <w:jc w:val="both"/>
        <w:rPr>
          <w:rFonts w:ascii="Arial" w:hAnsi="Arial" w:cs="Arial"/>
          <w:b/>
          <w:bCs/>
          <w:color w:val="0E141A"/>
          <w:sz w:val="16"/>
          <w:szCs w:val="16"/>
          <w:shd w:val="clear" w:color="auto" w:fill="FFFFFF"/>
        </w:rPr>
      </w:pPr>
    </w:p>
    <w:p w14:paraId="6B27BA80" w14:textId="42F20CCC" w:rsidR="00566654" w:rsidRPr="00566654" w:rsidRDefault="00566654" w:rsidP="001E1B2E">
      <w:pPr>
        <w:jc w:val="both"/>
        <w:rPr>
          <w:rFonts w:ascii="Arial" w:hAnsi="Arial" w:cs="Arial"/>
          <w:b/>
          <w:bCs/>
          <w:color w:val="0E141A"/>
          <w:sz w:val="16"/>
          <w:szCs w:val="16"/>
          <w:shd w:val="clear" w:color="auto" w:fill="FFFFFF"/>
        </w:rPr>
      </w:pPr>
      <w:r w:rsidRPr="00566654">
        <w:rPr>
          <w:rFonts w:ascii="Arial" w:hAnsi="Arial" w:cs="Arial"/>
          <w:b/>
          <w:bCs/>
          <w:color w:val="0E141A"/>
          <w:sz w:val="16"/>
          <w:szCs w:val="16"/>
          <w:shd w:val="clear" w:color="auto" w:fill="FFFFFF"/>
        </w:rPr>
        <w:t>Sobre Endesa</w:t>
      </w:r>
    </w:p>
    <w:p w14:paraId="4EA27083" w14:textId="04B33C94" w:rsidR="00792AD0" w:rsidRPr="00566654" w:rsidRDefault="00566654" w:rsidP="001E1B2E">
      <w:pPr>
        <w:jc w:val="both"/>
        <w:rPr>
          <w:rFonts w:ascii="Arial" w:hAnsi="Arial" w:cs="Arial"/>
          <w:sz w:val="16"/>
          <w:szCs w:val="16"/>
        </w:rPr>
      </w:pPr>
      <w:r w:rsidRPr="00566654">
        <w:rPr>
          <w:rFonts w:ascii="Arial" w:hAnsi="Arial" w:cs="Arial"/>
          <w:color w:val="0E141A"/>
          <w:sz w:val="16"/>
          <w:szCs w:val="16"/>
          <w:shd w:val="clear" w:color="auto" w:fill="FFFFFF"/>
        </w:rPr>
        <w:t>Endesa es la primera compañía eléctrica de España y la segunda en Portugal. Es, además, el segundo operador gasista del mercado español. Desarrolla un negocio integrado de generación, distribución y comercialización, y ofrece también, a través de </w:t>
      </w:r>
      <w:hyperlink r:id="rId10" w:tgtFrame="_blank" w:tooltip="Página web de Endesa X" w:history="1">
        <w:r w:rsidRPr="00566654">
          <w:rPr>
            <w:rStyle w:val="Hipervnculo"/>
            <w:rFonts w:ascii="Arial" w:hAnsi="Arial" w:cs="Arial"/>
            <w:color w:val="D3135A"/>
            <w:sz w:val="16"/>
            <w:szCs w:val="16"/>
            <w:shd w:val="clear" w:color="auto" w:fill="FFFFFF"/>
          </w:rPr>
          <w:t>Endesa X</w:t>
        </w:r>
      </w:hyperlink>
      <w:r w:rsidRPr="00566654">
        <w:rPr>
          <w:rFonts w:ascii="Arial" w:hAnsi="Arial" w:cs="Arial"/>
          <w:color w:val="0E141A"/>
          <w:sz w:val="16"/>
          <w:szCs w:val="16"/>
          <w:shd w:val="clear" w:color="auto" w:fill="FFFFFF"/>
        </w:rPr>
        <w:t>, servicios de valor añadido orientados a la electrificación de los usos energéticos en hogares, empresas, industrias y Administraciones Públicas. Además, se ha creado la nueva línea de negocio. </w:t>
      </w:r>
      <w:hyperlink r:id="rId11" w:tgtFrame="_blank" w:tooltip="Página web de Endesa X Way" w:history="1">
        <w:r w:rsidRPr="00566654">
          <w:rPr>
            <w:rStyle w:val="Hipervnculo"/>
            <w:rFonts w:ascii="Arial" w:hAnsi="Arial" w:cs="Arial"/>
            <w:color w:val="D3135A"/>
            <w:sz w:val="16"/>
            <w:szCs w:val="16"/>
            <w:shd w:val="clear" w:color="auto" w:fill="FFFFFF"/>
          </w:rPr>
          <w:t xml:space="preserve">Endesa X </w:t>
        </w:r>
        <w:proofErr w:type="spellStart"/>
        <w:r w:rsidRPr="00566654">
          <w:rPr>
            <w:rStyle w:val="Hipervnculo"/>
            <w:rFonts w:ascii="Arial" w:hAnsi="Arial" w:cs="Arial"/>
            <w:color w:val="D3135A"/>
            <w:sz w:val="16"/>
            <w:szCs w:val="16"/>
            <w:shd w:val="clear" w:color="auto" w:fill="FFFFFF"/>
          </w:rPr>
          <w:t>Way</w:t>
        </w:r>
        <w:proofErr w:type="spellEnd"/>
      </w:hyperlink>
      <w:r w:rsidRPr="00566654">
        <w:rPr>
          <w:rFonts w:ascii="Arial" w:hAnsi="Arial" w:cs="Arial"/>
          <w:color w:val="0E141A"/>
          <w:sz w:val="16"/>
          <w:szCs w:val="16"/>
          <w:shd w:val="clear" w:color="auto" w:fill="FFFFFF"/>
        </w:rPr>
        <w:t> dedicada íntegramente a la movilidad eléctrica. Endesa está firmemente comprometida con los </w:t>
      </w:r>
      <w:hyperlink r:id="rId12" w:tgtFrame="_self" w:tooltip="ODS, web de Endesa" w:history="1">
        <w:r w:rsidRPr="00566654">
          <w:rPr>
            <w:rStyle w:val="Hipervnculo"/>
            <w:rFonts w:ascii="Arial" w:hAnsi="Arial" w:cs="Arial"/>
            <w:color w:val="D3135A"/>
            <w:sz w:val="16"/>
            <w:szCs w:val="16"/>
            <w:shd w:val="clear" w:color="auto" w:fill="FFFFFF"/>
          </w:rPr>
          <w:t>ODS de Naciones Unidas</w:t>
        </w:r>
      </w:hyperlink>
      <w:r w:rsidRPr="00566654">
        <w:rPr>
          <w:rFonts w:ascii="Arial" w:hAnsi="Arial" w:cs="Arial"/>
          <w:color w:val="0E141A"/>
          <w:sz w:val="16"/>
          <w:szCs w:val="16"/>
          <w:shd w:val="clear" w:color="auto" w:fill="FFFFFF"/>
        </w:rPr>
        <w:t> y, como tal, impulsa decididamente el desarrollo de energías renovables a través de </w:t>
      </w:r>
      <w:hyperlink r:id="rId13" w:tgtFrame="_blank" w:tooltip="Página web de Enel Green Power" w:history="1">
        <w:r w:rsidRPr="00566654">
          <w:rPr>
            <w:rStyle w:val="Hipervnculo"/>
            <w:rFonts w:ascii="Arial" w:hAnsi="Arial" w:cs="Arial"/>
            <w:color w:val="D3135A"/>
            <w:sz w:val="16"/>
            <w:szCs w:val="16"/>
            <w:shd w:val="clear" w:color="auto" w:fill="FFFFFF"/>
          </w:rPr>
          <w:t>Enel Green </w:t>
        </w:r>
        <w:proofErr w:type="spellStart"/>
        <w:r w:rsidRPr="00566654">
          <w:rPr>
            <w:rStyle w:val="Hipervnculo"/>
            <w:rFonts w:ascii="Arial" w:hAnsi="Arial" w:cs="Arial"/>
            <w:color w:val="D3135A"/>
            <w:sz w:val="16"/>
            <w:szCs w:val="16"/>
            <w:shd w:val="clear" w:color="auto" w:fill="FFFFFF"/>
          </w:rPr>
          <w:t>Power</w:t>
        </w:r>
        <w:proofErr w:type="spellEnd"/>
        <w:r w:rsidRPr="00566654">
          <w:rPr>
            <w:rStyle w:val="Hipervnculo"/>
            <w:rFonts w:ascii="Arial" w:hAnsi="Arial" w:cs="Arial"/>
            <w:color w:val="D3135A"/>
            <w:sz w:val="16"/>
            <w:szCs w:val="16"/>
            <w:shd w:val="clear" w:color="auto" w:fill="FFFFFF"/>
          </w:rPr>
          <w:t> España</w:t>
        </w:r>
      </w:hyperlink>
      <w:r w:rsidRPr="00566654">
        <w:rPr>
          <w:rFonts w:ascii="Arial" w:hAnsi="Arial" w:cs="Arial"/>
          <w:color w:val="0E141A"/>
          <w:sz w:val="16"/>
          <w:szCs w:val="16"/>
          <w:shd w:val="clear" w:color="auto" w:fill="FFFFFF"/>
        </w:rPr>
        <w:t>, la digitalización de las redes a través de e-distribución, y la Responsabilidad Social Corporativa. En este último ámbito actuamos también desde la Fundación Endesa. Nuestro equipo humano suma alrededor de 9.260 empleados. Endesa forma parte de Enel, el mayor grupo eléctrico de Europa.</w:t>
      </w:r>
    </w:p>
    <w:p w14:paraId="3871C203" w14:textId="1336985E" w:rsidR="001C671E" w:rsidRPr="001E5B50" w:rsidRDefault="001C671E" w:rsidP="00806452">
      <w:pPr>
        <w:jc w:val="both"/>
        <w:rPr>
          <w:rFonts w:ascii="Arial" w:hAnsi="Arial" w:cs="Arial"/>
          <w:sz w:val="20"/>
          <w:szCs w:val="20"/>
        </w:rPr>
      </w:pPr>
    </w:p>
    <w:sectPr w:rsidR="001C671E" w:rsidRPr="001E5B50">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A58F" w14:textId="77777777" w:rsidR="00C6365B" w:rsidRDefault="00C6365B" w:rsidP="002D6D57">
      <w:pPr>
        <w:spacing w:after="0" w:line="240" w:lineRule="auto"/>
      </w:pPr>
      <w:r>
        <w:separator/>
      </w:r>
    </w:p>
  </w:endnote>
  <w:endnote w:type="continuationSeparator" w:id="0">
    <w:p w14:paraId="1D997F8E" w14:textId="77777777" w:rsidR="00C6365B" w:rsidRDefault="00C6365B" w:rsidP="002D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 Inspira San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00FC" w14:textId="77777777" w:rsidR="00C6365B" w:rsidRDefault="00C6365B" w:rsidP="002D6D57">
      <w:pPr>
        <w:spacing w:after="0" w:line="240" w:lineRule="auto"/>
      </w:pPr>
      <w:r>
        <w:separator/>
      </w:r>
    </w:p>
  </w:footnote>
  <w:footnote w:type="continuationSeparator" w:id="0">
    <w:p w14:paraId="1DE56D1B" w14:textId="77777777" w:rsidR="00C6365B" w:rsidRDefault="00C6365B" w:rsidP="002D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37F5" w14:textId="2F93BE8F" w:rsidR="000D4A98" w:rsidRDefault="004C2050" w:rsidP="002934BC">
    <w:pPr>
      <w:pStyle w:val="Encabezado"/>
      <w:tabs>
        <w:tab w:val="center" w:pos="2197"/>
        <w:tab w:val="right" w:pos="4394"/>
      </w:tabs>
      <w:rPr>
        <w:rFonts w:asciiTheme="minorHAnsi" w:eastAsiaTheme="minorHAnsi" w:hAnsiTheme="minorHAnsi" w:cstheme="minorBidi"/>
        <w:noProof/>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0FC8F0" wp14:editId="2138CD0D">
              <wp:simplePos x="0" y="0"/>
              <wp:positionH relativeFrom="page">
                <wp:posOffset>0</wp:posOffset>
              </wp:positionH>
              <wp:positionV relativeFrom="page">
                <wp:posOffset>190500</wp:posOffset>
              </wp:positionV>
              <wp:extent cx="7560310" cy="252095"/>
              <wp:effectExtent l="0" t="0" r="0" b="14605"/>
              <wp:wrapNone/>
              <wp:docPr id="1" name="MSIPCM61a24f1593234cd5d3daed69"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85335" w14:textId="346E038C" w:rsidR="004C2050" w:rsidRPr="004C2050" w:rsidRDefault="004C2050" w:rsidP="004C2050">
                          <w:pPr>
                            <w:spacing w:after="0"/>
                            <w:jc w:val="center"/>
                            <w:rPr>
                              <w:rFonts w:ascii="Arial" w:hAnsi="Arial" w:cs="Arial"/>
                              <w:color w:val="000000"/>
                              <w:sz w:val="16"/>
                            </w:rPr>
                          </w:pPr>
                          <w:r w:rsidRPr="004C2050">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0FC8F0" id="_x0000_t202" coordsize="21600,21600" o:spt="202" path="m,l,21600r21600,l21600,xe">
              <v:stroke joinstyle="miter"/>
              <v:path gradientshapeok="t" o:connecttype="rect"/>
            </v:shapetype>
            <v:shape id="MSIPCM61a24f1593234cd5d3daed69" o:spid="_x0000_s1027" type="#_x0000_t202" alt="{&quot;HashCode&quot;:-7551278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2085335" w14:textId="346E038C" w:rsidR="004C2050" w:rsidRPr="004C2050" w:rsidRDefault="004C2050" w:rsidP="004C2050">
                    <w:pPr>
                      <w:spacing w:after="0"/>
                      <w:jc w:val="center"/>
                      <w:rPr>
                        <w:rFonts w:ascii="Arial" w:hAnsi="Arial" w:cs="Arial"/>
                        <w:color w:val="000000"/>
                        <w:sz w:val="16"/>
                      </w:rPr>
                    </w:pPr>
                    <w:r w:rsidRPr="004C2050">
                      <w:rPr>
                        <w:rFonts w:ascii="Arial" w:hAnsi="Arial" w:cs="Arial"/>
                        <w:color w:val="000000"/>
                        <w:sz w:val="16"/>
                      </w:rPr>
                      <w:t>INTERNAL</w:t>
                    </w:r>
                  </w:p>
                </w:txbxContent>
              </v:textbox>
              <w10:wrap anchorx="page" anchory="page"/>
            </v:shape>
          </w:pict>
        </mc:Fallback>
      </mc:AlternateContent>
    </w:r>
    <w:r w:rsidR="002934BC">
      <w:rPr>
        <w:rFonts w:asciiTheme="minorHAnsi" w:eastAsiaTheme="minorHAnsi" w:hAnsiTheme="minorHAnsi" w:cstheme="minorBidi"/>
        <w:noProof/>
      </w:rPr>
      <w:drawing>
        <wp:anchor distT="0" distB="0" distL="114300" distR="114300" simplePos="0" relativeHeight="251656192" behindDoc="0" locked="0" layoutInCell="1" allowOverlap="1" wp14:anchorId="3A33CC1F" wp14:editId="52023343">
          <wp:simplePos x="0" y="0"/>
          <wp:positionH relativeFrom="margin">
            <wp:posOffset>-323850</wp:posOffset>
          </wp:positionH>
          <wp:positionV relativeFrom="topMargin">
            <wp:posOffset>457200</wp:posOffset>
          </wp:positionV>
          <wp:extent cx="2494280" cy="523875"/>
          <wp:effectExtent l="0" t="0" r="127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pic:spPr>
              </pic:pic>
            </a:graphicData>
          </a:graphic>
          <wp14:sizeRelH relativeFrom="page">
            <wp14:pctWidth>0</wp14:pctWidth>
          </wp14:sizeRelH>
          <wp14:sizeRelV relativeFrom="page">
            <wp14:pctHeight>0</wp14:pctHeight>
          </wp14:sizeRelV>
        </wp:anchor>
      </w:drawing>
    </w:r>
    <w:r w:rsidR="002934BC">
      <w:rPr>
        <w:rFonts w:asciiTheme="minorHAnsi" w:eastAsiaTheme="minorHAnsi" w:hAnsiTheme="minorHAnsi" w:cstheme="minorBidi"/>
        <w:noProof/>
      </w:rPr>
      <w:tab/>
    </w:r>
    <w:r w:rsidR="002934BC">
      <w:rPr>
        <w:rFonts w:asciiTheme="minorHAnsi" w:eastAsiaTheme="minorHAnsi" w:hAnsiTheme="minorHAnsi" w:cstheme="minorBidi"/>
        <w:noProof/>
      </w:rPr>
      <w:tab/>
    </w:r>
  </w:p>
  <w:p w14:paraId="0A0EAFBD" w14:textId="72D53528" w:rsidR="000D4A98" w:rsidRDefault="000D4A98" w:rsidP="000D4A98">
    <w:pPr>
      <w:pStyle w:val="Encabezado"/>
      <w:tabs>
        <w:tab w:val="left" w:pos="4678"/>
      </w:tabs>
      <w:spacing w:line="180" w:lineRule="exact"/>
      <w:ind w:left="5387"/>
      <w:rPr>
        <w:rFonts w:ascii="Arial" w:hAnsi="Arial" w:cs="Arial"/>
        <w:b/>
        <w:sz w:val="14"/>
        <w:szCs w:val="14"/>
      </w:rPr>
    </w:pPr>
  </w:p>
  <w:p w14:paraId="70789CBB" w14:textId="343AAD7F" w:rsidR="000D4A98" w:rsidRDefault="000D4A98" w:rsidP="000D4A98">
    <w:pPr>
      <w:pStyle w:val="Encabezado"/>
      <w:tabs>
        <w:tab w:val="left" w:pos="4678"/>
      </w:tabs>
      <w:spacing w:line="180" w:lineRule="exact"/>
      <w:ind w:left="5387"/>
      <w:rPr>
        <w:rFonts w:ascii="Arial" w:hAnsi="Arial" w:cs="Arial"/>
        <w:b/>
        <w:sz w:val="14"/>
        <w:szCs w:val="14"/>
      </w:rPr>
    </w:pPr>
  </w:p>
  <w:p w14:paraId="5E219F2D" w14:textId="48458984" w:rsidR="000D4A98" w:rsidRDefault="000D4A98" w:rsidP="000D4A98">
    <w:pPr>
      <w:pStyle w:val="Encabezado"/>
      <w:tabs>
        <w:tab w:val="left" w:pos="4678"/>
      </w:tabs>
      <w:spacing w:line="180" w:lineRule="exact"/>
      <w:ind w:left="5387"/>
      <w:rPr>
        <w:rFonts w:ascii="Arial" w:hAnsi="Arial" w:cs="Arial"/>
        <w:b/>
        <w:sz w:val="14"/>
        <w:szCs w:val="14"/>
      </w:rPr>
    </w:pPr>
  </w:p>
  <w:p w14:paraId="4AE47B41" w14:textId="52A56F11" w:rsidR="000D4A98" w:rsidRDefault="000D4A98" w:rsidP="000D4A98">
    <w:pPr>
      <w:pStyle w:val="Encabezado"/>
      <w:tabs>
        <w:tab w:val="left" w:pos="4678"/>
      </w:tabs>
      <w:spacing w:line="180" w:lineRule="exact"/>
      <w:ind w:left="5387"/>
      <w:rPr>
        <w:rFonts w:ascii="Arial" w:hAnsi="Arial" w:cs="Arial"/>
        <w:b/>
        <w:sz w:val="14"/>
        <w:szCs w:val="14"/>
      </w:rPr>
    </w:pPr>
  </w:p>
  <w:p w14:paraId="10FB9EC5" w14:textId="3D894E68" w:rsidR="000D4A98" w:rsidRDefault="000D4A98" w:rsidP="002934BC">
    <w:pPr>
      <w:pStyle w:val="Encabezado"/>
      <w:tabs>
        <w:tab w:val="left" w:pos="4678"/>
        <w:tab w:val="left" w:pos="7088"/>
      </w:tabs>
      <w:spacing w:line="180" w:lineRule="exact"/>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noProof/>
        <w:sz w:val="14"/>
        <w:szCs w:val="14"/>
      </w:rPr>
      <w:tab/>
    </w:r>
  </w:p>
  <w:p w14:paraId="20069A53" w14:textId="10A62C82" w:rsidR="000D4A98" w:rsidRDefault="000D4A98" w:rsidP="000D4A98">
    <w:pPr>
      <w:pStyle w:val="Encabezado"/>
      <w:tabs>
        <w:tab w:val="left" w:pos="4678"/>
        <w:tab w:val="left" w:pos="7088"/>
      </w:tabs>
      <w:spacing w:line="40" w:lineRule="exact"/>
      <w:ind w:left="5387" w:firstLine="709"/>
      <w:rPr>
        <w:rFonts w:ascii="Arial" w:hAnsi="Arial" w:cs="Arial"/>
        <w:b/>
        <w:sz w:val="14"/>
        <w:szCs w:val="14"/>
      </w:rPr>
    </w:pPr>
  </w:p>
  <w:p w14:paraId="2DE8E9F5" w14:textId="14DF96FC" w:rsidR="002934BC" w:rsidRDefault="002934BC" w:rsidP="002934BC">
    <w:pPr>
      <w:pStyle w:val="Encabezado"/>
      <w:tabs>
        <w:tab w:val="left" w:pos="945"/>
        <w:tab w:val="left" w:pos="4678"/>
        <w:tab w:val="left" w:pos="7088"/>
      </w:tabs>
      <w:spacing w:line="180" w:lineRule="exact"/>
      <w:ind w:left="4678"/>
      <w:rPr>
        <w:rFonts w:ascii="Arial" w:hAnsi="Arial" w:cs="Arial"/>
        <w:sz w:val="14"/>
        <w:szCs w:val="14"/>
      </w:rPr>
    </w:pPr>
  </w:p>
  <w:p w14:paraId="299B88E2" w14:textId="4C349A8B" w:rsidR="002934BC" w:rsidRDefault="002934BC" w:rsidP="002934BC">
    <w:pPr>
      <w:pStyle w:val="Encabezado"/>
      <w:tabs>
        <w:tab w:val="left" w:pos="945"/>
        <w:tab w:val="left" w:pos="4678"/>
        <w:tab w:val="left" w:pos="7088"/>
      </w:tabs>
      <w:spacing w:line="180" w:lineRule="exact"/>
      <w:ind w:left="4678"/>
      <w:rPr>
        <w:rFonts w:ascii="Arial" w:hAnsi="Arial" w:cs="Arial"/>
        <w:sz w:val="14"/>
        <w:szCs w:val="14"/>
      </w:rPr>
    </w:pPr>
  </w:p>
  <w:p w14:paraId="568CEA6B" w14:textId="2F27C072" w:rsidR="002934BC" w:rsidRPr="002934BC" w:rsidRDefault="002934BC" w:rsidP="002934BC">
    <w:pPr>
      <w:pStyle w:val="Encabezado"/>
      <w:tabs>
        <w:tab w:val="left" w:pos="4678"/>
        <w:tab w:val="left" w:pos="7088"/>
      </w:tabs>
      <w:spacing w:line="180" w:lineRule="exact"/>
      <w:rPr>
        <w:rFonts w:ascii="Arial" w:hAnsi="Arial" w:cs="Arial"/>
        <w:b/>
        <w:noProof/>
        <w:sz w:val="14"/>
        <w:szCs w:val="14"/>
        <w:lang w:val="pt-BR"/>
      </w:rPr>
    </w:pPr>
    <w:r>
      <w:rPr>
        <w:rFonts w:ascii="Arial" w:hAnsi="Arial" w:cs="Arial"/>
        <w:b/>
        <w:noProof/>
        <w:sz w:val="14"/>
        <w:szCs w:val="14"/>
      </w:rPr>
      <w:tab/>
    </w:r>
    <w:r>
      <w:rPr>
        <w:rFonts w:ascii="Arial" w:hAnsi="Arial" w:cs="Arial"/>
        <w:b/>
        <w:noProof/>
        <w:sz w:val="14"/>
        <w:szCs w:val="14"/>
      </w:rPr>
      <w:tab/>
    </w:r>
    <w:r>
      <w:rPr>
        <w:rFonts w:ascii="Arial" w:hAnsi="Arial" w:cs="Arial"/>
        <w:b/>
        <w:noProof/>
        <w:sz w:val="14"/>
        <w:szCs w:val="14"/>
      </w:rPr>
      <w:tab/>
    </w:r>
    <w:r w:rsidRPr="002934BC">
      <w:rPr>
        <w:rFonts w:ascii="Arial" w:hAnsi="Arial" w:cs="Arial"/>
        <w:b/>
        <w:noProof/>
        <w:sz w:val="14"/>
        <w:szCs w:val="14"/>
        <w:lang w:val="pt-BR"/>
      </w:rPr>
      <w:t>Oficina de Prensa</w:t>
    </w:r>
    <w:r>
      <w:rPr>
        <w:rFonts w:asciiTheme="minorHAnsi" w:hAnsiTheme="minorHAnsi" w:cstheme="minorBidi"/>
        <w:noProof/>
      </w:rPr>
      <w:drawing>
        <wp:anchor distT="0" distB="0" distL="114300" distR="114300" simplePos="0" relativeHeight="251657216" behindDoc="0" locked="0" layoutInCell="1" allowOverlap="1" wp14:anchorId="5E889892" wp14:editId="3951EF48">
          <wp:simplePos x="0" y="0"/>
          <wp:positionH relativeFrom="margin">
            <wp:posOffset>-209550</wp:posOffset>
          </wp:positionH>
          <wp:positionV relativeFrom="margin">
            <wp:posOffset>-1536065</wp:posOffset>
          </wp:positionV>
          <wp:extent cx="1151890" cy="13347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1334770"/>
                  </a:xfrm>
                  <a:prstGeom prst="rect">
                    <a:avLst/>
                  </a:prstGeom>
                  <a:noFill/>
                </pic:spPr>
              </pic:pic>
            </a:graphicData>
          </a:graphic>
          <wp14:sizeRelH relativeFrom="page">
            <wp14:pctWidth>0</wp14:pctWidth>
          </wp14:sizeRelH>
          <wp14:sizeRelV relativeFrom="page">
            <wp14:pctHeight>0</wp14:pctHeight>
          </wp14:sizeRelV>
        </wp:anchor>
      </w:drawing>
    </w:r>
  </w:p>
  <w:p w14:paraId="0D6E60EA" w14:textId="24801500" w:rsidR="002934BC" w:rsidRPr="002934BC" w:rsidRDefault="002934BC" w:rsidP="002934BC">
    <w:pPr>
      <w:pStyle w:val="Encabezado"/>
      <w:tabs>
        <w:tab w:val="left" w:pos="4678"/>
        <w:tab w:val="left" w:pos="7088"/>
      </w:tabs>
      <w:spacing w:line="200" w:lineRule="exact"/>
      <w:rPr>
        <w:rFonts w:ascii="Arial" w:hAnsi="Arial" w:cs="Arial"/>
        <w:b/>
        <w:sz w:val="14"/>
        <w:szCs w:val="14"/>
        <w:lang w:val="pt-BR"/>
      </w:rPr>
    </w:pPr>
    <w:r w:rsidRPr="002934BC">
      <w:rPr>
        <w:rFonts w:ascii="Arial" w:hAnsi="Arial" w:cs="Arial"/>
        <w:sz w:val="14"/>
        <w:szCs w:val="14"/>
        <w:lang w:val="pt-BR"/>
      </w:rPr>
      <w:tab/>
    </w:r>
    <w:r w:rsidRPr="002934BC">
      <w:rPr>
        <w:rFonts w:ascii="Arial" w:hAnsi="Arial" w:cs="Arial"/>
        <w:sz w:val="14"/>
        <w:szCs w:val="14"/>
        <w:lang w:val="pt-BR"/>
      </w:rPr>
      <w:tab/>
    </w:r>
    <w:r w:rsidRPr="002934BC">
      <w:rPr>
        <w:rFonts w:ascii="Arial" w:hAnsi="Arial" w:cs="Arial"/>
        <w:sz w:val="14"/>
        <w:szCs w:val="14"/>
        <w:lang w:val="pt-BR"/>
      </w:rPr>
      <w:tab/>
    </w:r>
    <w:r w:rsidRPr="002934BC">
      <w:rPr>
        <w:rFonts w:ascii="Arial" w:hAnsi="Arial" w:cs="Arial"/>
        <w:b/>
        <w:sz w:val="14"/>
        <w:szCs w:val="14"/>
        <w:lang w:val="pt-BR"/>
      </w:rPr>
      <w:t>endesa.com</w:t>
    </w:r>
  </w:p>
  <w:p w14:paraId="5CC0016D" w14:textId="66F34C91"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1D51C94D" w14:textId="03C22BE6"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6A621E44" w14:textId="77777777"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393F9E3E" w14:textId="458AB45F"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08C07BD5" w14:textId="77777777"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56C41361" w14:textId="77777777"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14EDC496" w14:textId="2190C011"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6469147F" w14:textId="77777777" w:rsidR="002934BC" w:rsidRPr="002934BC" w:rsidRDefault="002934BC" w:rsidP="002934BC">
    <w:pPr>
      <w:pStyle w:val="Encabezado"/>
      <w:tabs>
        <w:tab w:val="left" w:pos="945"/>
        <w:tab w:val="left" w:pos="4678"/>
        <w:tab w:val="left" w:pos="7088"/>
      </w:tabs>
      <w:spacing w:line="180" w:lineRule="exact"/>
      <w:ind w:left="4678"/>
      <w:rPr>
        <w:rFonts w:ascii="Arial" w:hAnsi="Arial" w:cs="Arial"/>
        <w:sz w:val="14"/>
        <w:szCs w:val="14"/>
        <w:lang w:val="pt-BR"/>
      </w:rPr>
    </w:pPr>
  </w:p>
  <w:p w14:paraId="385B22D1" w14:textId="20523EBE" w:rsidR="000D4A98" w:rsidRDefault="000D4A98" w:rsidP="002934BC">
    <w:pPr>
      <w:pStyle w:val="Encabezado"/>
      <w:tabs>
        <w:tab w:val="left" w:pos="945"/>
        <w:tab w:val="left" w:pos="4678"/>
        <w:tab w:val="left" w:pos="7088"/>
      </w:tabs>
      <w:spacing w:line="180" w:lineRule="exact"/>
      <w:ind w:left="4678"/>
      <w:rPr>
        <w:rFonts w:ascii="Arial" w:hAnsi="Arial" w:cs="Arial"/>
        <w:sz w:val="14"/>
        <w:szCs w:val="14"/>
        <w:lang w:val="fr-FR"/>
      </w:rPr>
    </w:pPr>
    <w:r w:rsidRPr="002934BC">
      <w:rPr>
        <w:rFonts w:ascii="Arial" w:hAnsi="Arial" w:cs="Arial"/>
        <w:sz w:val="14"/>
        <w:szCs w:val="14"/>
        <w:lang w:val="pt-BR"/>
      </w:rPr>
      <w:tab/>
    </w:r>
    <w:r w:rsidR="002934BC" w:rsidRPr="002934BC">
      <w:rPr>
        <w:rFonts w:ascii="Arial" w:hAnsi="Arial" w:cs="Arial"/>
        <w:sz w:val="14"/>
        <w:szCs w:val="14"/>
        <w:lang w:val="pt-BR"/>
      </w:rPr>
      <w:tab/>
    </w:r>
  </w:p>
  <w:p w14:paraId="1B537C67" w14:textId="1749D84D" w:rsidR="000D4A98" w:rsidRPr="002934BC" w:rsidRDefault="000D4A98" w:rsidP="000D4A98">
    <w:pPr>
      <w:pStyle w:val="Encabezado"/>
      <w:tabs>
        <w:tab w:val="left" w:pos="4678"/>
        <w:tab w:val="left" w:pos="7088"/>
      </w:tabs>
      <w:spacing w:line="180" w:lineRule="exact"/>
      <w:ind w:left="4678"/>
      <w:rPr>
        <w:rFonts w:ascii="Arial" w:hAnsi="Arial" w:cs="Arial"/>
        <w:sz w:val="14"/>
        <w:szCs w:val="14"/>
        <w:lang w:val="pt-BR"/>
      </w:rPr>
    </w:pPr>
    <w:r w:rsidRPr="002934BC">
      <w:rPr>
        <w:rFonts w:ascii="Arial" w:hAnsi="Arial" w:cs="Arial"/>
        <w:sz w:val="14"/>
        <w:szCs w:val="14"/>
        <w:lang w:val="pt-BR"/>
      </w:rPr>
      <w:tab/>
    </w:r>
  </w:p>
  <w:p w14:paraId="30781349" w14:textId="3C39B594" w:rsidR="00D92C9A" w:rsidRPr="002934BC" w:rsidRDefault="00397404">
    <w:pPr>
      <w:pBdr>
        <w:top w:val="nil"/>
        <w:left w:val="nil"/>
        <w:bottom w:val="nil"/>
        <w:right w:val="nil"/>
        <w:between w:val="nil"/>
      </w:pBdr>
      <w:tabs>
        <w:tab w:val="center" w:pos="4252"/>
        <w:tab w:val="right" w:pos="8504"/>
      </w:tabs>
      <w:spacing w:after="0" w:line="240" w:lineRule="auto"/>
      <w:rPr>
        <w:color w:val="000000"/>
        <w:lang w:val="pt-BR"/>
      </w:rPr>
    </w:pPr>
    <w:r w:rsidRPr="002934BC">
      <w:rPr>
        <w:color w:val="00000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F1"/>
    <w:multiLevelType w:val="multilevel"/>
    <w:tmpl w:val="424E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55D13"/>
    <w:multiLevelType w:val="hybridMultilevel"/>
    <w:tmpl w:val="D6CCE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61049"/>
    <w:multiLevelType w:val="hybridMultilevel"/>
    <w:tmpl w:val="04684A9A"/>
    <w:lvl w:ilvl="0" w:tplc="C024DA0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BEF50CC"/>
    <w:multiLevelType w:val="multilevel"/>
    <w:tmpl w:val="C46E40B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6737543">
    <w:abstractNumId w:val="0"/>
  </w:num>
  <w:num w:numId="2" w16cid:durableId="147602655">
    <w:abstractNumId w:val="1"/>
  </w:num>
  <w:num w:numId="3" w16cid:durableId="1521510521">
    <w:abstractNumId w:val="2"/>
  </w:num>
  <w:num w:numId="4" w16cid:durableId="205233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2D"/>
    <w:rsid w:val="000233EB"/>
    <w:rsid w:val="00025442"/>
    <w:rsid w:val="00041757"/>
    <w:rsid w:val="00042669"/>
    <w:rsid w:val="00050EDD"/>
    <w:rsid w:val="00052C5A"/>
    <w:rsid w:val="00060352"/>
    <w:rsid w:val="000630D9"/>
    <w:rsid w:val="0007605A"/>
    <w:rsid w:val="00083096"/>
    <w:rsid w:val="000A0896"/>
    <w:rsid w:val="000A0D1E"/>
    <w:rsid w:val="000A5F11"/>
    <w:rsid w:val="000B1FA5"/>
    <w:rsid w:val="000B4CF2"/>
    <w:rsid w:val="000B73D5"/>
    <w:rsid w:val="000D24C1"/>
    <w:rsid w:val="000D2586"/>
    <w:rsid w:val="000D4A98"/>
    <w:rsid w:val="000E3D0A"/>
    <w:rsid w:val="00124942"/>
    <w:rsid w:val="00133E4E"/>
    <w:rsid w:val="00145DAD"/>
    <w:rsid w:val="001476D4"/>
    <w:rsid w:val="00156A86"/>
    <w:rsid w:val="001773E1"/>
    <w:rsid w:val="0018079F"/>
    <w:rsid w:val="00183607"/>
    <w:rsid w:val="00195B80"/>
    <w:rsid w:val="001B2AFB"/>
    <w:rsid w:val="001B798B"/>
    <w:rsid w:val="001C671E"/>
    <w:rsid w:val="001D6A97"/>
    <w:rsid w:val="001E1B2E"/>
    <w:rsid w:val="001E292B"/>
    <w:rsid w:val="001E5B50"/>
    <w:rsid w:val="001F3D2D"/>
    <w:rsid w:val="00202002"/>
    <w:rsid w:val="00225D70"/>
    <w:rsid w:val="00230F1D"/>
    <w:rsid w:val="00246987"/>
    <w:rsid w:val="00255608"/>
    <w:rsid w:val="002573BD"/>
    <w:rsid w:val="00264E17"/>
    <w:rsid w:val="002714FD"/>
    <w:rsid w:val="00280666"/>
    <w:rsid w:val="00281AED"/>
    <w:rsid w:val="00282A46"/>
    <w:rsid w:val="00292B1F"/>
    <w:rsid w:val="002934BC"/>
    <w:rsid w:val="002977BE"/>
    <w:rsid w:val="002A4575"/>
    <w:rsid w:val="002A4F32"/>
    <w:rsid w:val="002A501F"/>
    <w:rsid w:val="002A5143"/>
    <w:rsid w:val="002A7193"/>
    <w:rsid w:val="002A77C1"/>
    <w:rsid w:val="002B008B"/>
    <w:rsid w:val="002B1149"/>
    <w:rsid w:val="002B4B35"/>
    <w:rsid w:val="002B5497"/>
    <w:rsid w:val="002D6D22"/>
    <w:rsid w:val="002D6D57"/>
    <w:rsid w:val="00302876"/>
    <w:rsid w:val="00303304"/>
    <w:rsid w:val="003043A8"/>
    <w:rsid w:val="00322208"/>
    <w:rsid w:val="00323009"/>
    <w:rsid w:val="00326926"/>
    <w:rsid w:val="003321F0"/>
    <w:rsid w:val="00333BBC"/>
    <w:rsid w:val="003408DC"/>
    <w:rsid w:val="003458CD"/>
    <w:rsid w:val="00353AC1"/>
    <w:rsid w:val="0036476B"/>
    <w:rsid w:val="00371E59"/>
    <w:rsid w:val="00372ED1"/>
    <w:rsid w:val="003731C3"/>
    <w:rsid w:val="00380EE2"/>
    <w:rsid w:val="0039154B"/>
    <w:rsid w:val="00397404"/>
    <w:rsid w:val="003A104B"/>
    <w:rsid w:val="003A1612"/>
    <w:rsid w:val="003A2D36"/>
    <w:rsid w:val="003A5FB7"/>
    <w:rsid w:val="003B269E"/>
    <w:rsid w:val="003C577E"/>
    <w:rsid w:val="003D1D5E"/>
    <w:rsid w:val="003E53F7"/>
    <w:rsid w:val="003E59CE"/>
    <w:rsid w:val="003F1D4C"/>
    <w:rsid w:val="00414EB3"/>
    <w:rsid w:val="004443D0"/>
    <w:rsid w:val="00455533"/>
    <w:rsid w:val="0045599D"/>
    <w:rsid w:val="00485AD2"/>
    <w:rsid w:val="004B58EF"/>
    <w:rsid w:val="004B78C0"/>
    <w:rsid w:val="004C2050"/>
    <w:rsid w:val="004D025D"/>
    <w:rsid w:val="004D3263"/>
    <w:rsid w:val="004D3886"/>
    <w:rsid w:val="004D7BE5"/>
    <w:rsid w:val="004E11FA"/>
    <w:rsid w:val="004F4BD1"/>
    <w:rsid w:val="0050304F"/>
    <w:rsid w:val="00516B11"/>
    <w:rsid w:val="005208C4"/>
    <w:rsid w:val="0052494B"/>
    <w:rsid w:val="00541E07"/>
    <w:rsid w:val="00550F82"/>
    <w:rsid w:val="00553114"/>
    <w:rsid w:val="00566654"/>
    <w:rsid w:val="005673FC"/>
    <w:rsid w:val="005720A5"/>
    <w:rsid w:val="005749B3"/>
    <w:rsid w:val="0058486B"/>
    <w:rsid w:val="00585BE0"/>
    <w:rsid w:val="00587490"/>
    <w:rsid w:val="005A105D"/>
    <w:rsid w:val="005C56AA"/>
    <w:rsid w:val="005D5669"/>
    <w:rsid w:val="005E6E02"/>
    <w:rsid w:val="0061413C"/>
    <w:rsid w:val="00622A02"/>
    <w:rsid w:val="006273A0"/>
    <w:rsid w:val="00632A18"/>
    <w:rsid w:val="00657633"/>
    <w:rsid w:val="0066151A"/>
    <w:rsid w:val="00671F0D"/>
    <w:rsid w:val="00677837"/>
    <w:rsid w:val="00695CCA"/>
    <w:rsid w:val="0069653B"/>
    <w:rsid w:val="006A0CE9"/>
    <w:rsid w:val="006A1625"/>
    <w:rsid w:val="006C225C"/>
    <w:rsid w:val="006C32EA"/>
    <w:rsid w:val="006D14E2"/>
    <w:rsid w:val="006D3DE3"/>
    <w:rsid w:val="006D7779"/>
    <w:rsid w:val="006D7AF2"/>
    <w:rsid w:val="006E03E5"/>
    <w:rsid w:val="006F0B85"/>
    <w:rsid w:val="00702F3C"/>
    <w:rsid w:val="0070485E"/>
    <w:rsid w:val="007119FA"/>
    <w:rsid w:val="00713DDE"/>
    <w:rsid w:val="00725B77"/>
    <w:rsid w:val="007305D5"/>
    <w:rsid w:val="00732C6D"/>
    <w:rsid w:val="00733EF2"/>
    <w:rsid w:val="00741EA3"/>
    <w:rsid w:val="00747BA5"/>
    <w:rsid w:val="00752163"/>
    <w:rsid w:val="007570CA"/>
    <w:rsid w:val="00767197"/>
    <w:rsid w:val="007675CF"/>
    <w:rsid w:val="00786A37"/>
    <w:rsid w:val="00786F25"/>
    <w:rsid w:val="00792AD0"/>
    <w:rsid w:val="00793BE9"/>
    <w:rsid w:val="00796C7E"/>
    <w:rsid w:val="007A45D5"/>
    <w:rsid w:val="007A78CB"/>
    <w:rsid w:val="007D35E8"/>
    <w:rsid w:val="007D4D13"/>
    <w:rsid w:val="007D7FAC"/>
    <w:rsid w:val="007E1BED"/>
    <w:rsid w:val="00801FB8"/>
    <w:rsid w:val="00802FB7"/>
    <w:rsid w:val="00803480"/>
    <w:rsid w:val="00806452"/>
    <w:rsid w:val="00812514"/>
    <w:rsid w:val="0081309F"/>
    <w:rsid w:val="00814B8C"/>
    <w:rsid w:val="008324C5"/>
    <w:rsid w:val="0085797D"/>
    <w:rsid w:val="0086568C"/>
    <w:rsid w:val="00870461"/>
    <w:rsid w:val="008A0C0A"/>
    <w:rsid w:val="008A20C4"/>
    <w:rsid w:val="008A6669"/>
    <w:rsid w:val="008B1904"/>
    <w:rsid w:val="008B4DA5"/>
    <w:rsid w:val="008C47B0"/>
    <w:rsid w:val="008D1ED7"/>
    <w:rsid w:val="008E1470"/>
    <w:rsid w:val="008F4D6B"/>
    <w:rsid w:val="00904530"/>
    <w:rsid w:val="009076D4"/>
    <w:rsid w:val="00910BC5"/>
    <w:rsid w:val="00911E87"/>
    <w:rsid w:val="009251AF"/>
    <w:rsid w:val="0093676E"/>
    <w:rsid w:val="0094640F"/>
    <w:rsid w:val="00952502"/>
    <w:rsid w:val="00954EBC"/>
    <w:rsid w:val="009610C9"/>
    <w:rsid w:val="009641E9"/>
    <w:rsid w:val="00964BC1"/>
    <w:rsid w:val="00972FC3"/>
    <w:rsid w:val="00974BE5"/>
    <w:rsid w:val="0097685A"/>
    <w:rsid w:val="009A6E02"/>
    <w:rsid w:val="009B2AC2"/>
    <w:rsid w:val="009B556B"/>
    <w:rsid w:val="009C264E"/>
    <w:rsid w:val="009C50E9"/>
    <w:rsid w:val="009C76F7"/>
    <w:rsid w:val="009D195B"/>
    <w:rsid w:val="009D5A15"/>
    <w:rsid w:val="009E1960"/>
    <w:rsid w:val="009E3FD9"/>
    <w:rsid w:val="009F47E4"/>
    <w:rsid w:val="009F6CAD"/>
    <w:rsid w:val="00A03EB9"/>
    <w:rsid w:val="00A059C7"/>
    <w:rsid w:val="00A27FE4"/>
    <w:rsid w:val="00A300A5"/>
    <w:rsid w:val="00A33C80"/>
    <w:rsid w:val="00A449D7"/>
    <w:rsid w:val="00A50A4E"/>
    <w:rsid w:val="00A606FB"/>
    <w:rsid w:val="00A61F69"/>
    <w:rsid w:val="00A638FB"/>
    <w:rsid w:val="00A67305"/>
    <w:rsid w:val="00A7275F"/>
    <w:rsid w:val="00A75681"/>
    <w:rsid w:val="00A7726F"/>
    <w:rsid w:val="00A81A72"/>
    <w:rsid w:val="00A85944"/>
    <w:rsid w:val="00A912E1"/>
    <w:rsid w:val="00A9261A"/>
    <w:rsid w:val="00A95042"/>
    <w:rsid w:val="00A9603A"/>
    <w:rsid w:val="00A976BD"/>
    <w:rsid w:val="00AD531C"/>
    <w:rsid w:val="00AE5BF2"/>
    <w:rsid w:val="00AF1426"/>
    <w:rsid w:val="00AF39CF"/>
    <w:rsid w:val="00AF6B55"/>
    <w:rsid w:val="00B056E1"/>
    <w:rsid w:val="00B13107"/>
    <w:rsid w:val="00B1751D"/>
    <w:rsid w:val="00B3504A"/>
    <w:rsid w:val="00B35F11"/>
    <w:rsid w:val="00B43361"/>
    <w:rsid w:val="00B45225"/>
    <w:rsid w:val="00B4652D"/>
    <w:rsid w:val="00B530B1"/>
    <w:rsid w:val="00B5782E"/>
    <w:rsid w:val="00B76FE0"/>
    <w:rsid w:val="00B84530"/>
    <w:rsid w:val="00B94198"/>
    <w:rsid w:val="00B975E4"/>
    <w:rsid w:val="00BA3257"/>
    <w:rsid w:val="00BA7296"/>
    <w:rsid w:val="00BB484E"/>
    <w:rsid w:val="00BB7B97"/>
    <w:rsid w:val="00BC36C6"/>
    <w:rsid w:val="00BF2F5B"/>
    <w:rsid w:val="00C001E1"/>
    <w:rsid w:val="00C24548"/>
    <w:rsid w:val="00C251B5"/>
    <w:rsid w:val="00C454BF"/>
    <w:rsid w:val="00C6365B"/>
    <w:rsid w:val="00C67308"/>
    <w:rsid w:val="00C8136B"/>
    <w:rsid w:val="00C81C0D"/>
    <w:rsid w:val="00C871F3"/>
    <w:rsid w:val="00CA2CAF"/>
    <w:rsid w:val="00CC34B8"/>
    <w:rsid w:val="00CD0FC5"/>
    <w:rsid w:val="00CE12ED"/>
    <w:rsid w:val="00CF2379"/>
    <w:rsid w:val="00CF4BFC"/>
    <w:rsid w:val="00CF5B84"/>
    <w:rsid w:val="00D019E2"/>
    <w:rsid w:val="00D01E62"/>
    <w:rsid w:val="00D11EBE"/>
    <w:rsid w:val="00D2274C"/>
    <w:rsid w:val="00D24D64"/>
    <w:rsid w:val="00D3115E"/>
    <w:rsid w:val="00D40401"/>
    <w:rsid w:val="00D83DD8"/>
    <w:rsid w:val="00D92C9A"/>
    <w:rsid w:val="00D97E8A"/>
    <w:rsid w:val="00DA3161"/>
    <w:rsid w:val="00DB0676"/>
    <w:rsid w:val="00DC4324"/>
    <w:rsid w:val="00DD5985"/>
    <w:rsid w:val="00DE19DC"/>
    <w:rsid w:val="00DE54F5"/>
    <w:rsid w:val="00DE6255"/>
    <w:rsid w:val="00DF48F7"/>
    <w:rsid w:val="00DF5937"/>
    <w:rsid w:val="00E2015E"/>
    <w:rsid w:val="00E21CBD"/>
    <w:rsid w:val="00E3208A"/>
    <w:rsid w:val="00E322D5"/>
    <w:rsid w:val="00E46E12"/>
    <w:rsid w:val="00E76E96"/>
    <w:rsid w:val="00E8494C"/>
    <w:rsid w:val="00E90787"/>
    <w:rsid w:val="00E92F67"/>
    <w:rsid w:val="00EA27F5"/>
    <w:rsid w:val="00EB13E7"/>
    <w:rsid w:val="00EB491D"/>
    <w:rsid w:val="00EB4A96"/>
    <w:rsid w:val="00EC069E"/>
    <w:rsid w:val="00ED38FA"/>
    <w:rsid w:val="00EE0B50"/>
    <w:rsid w:val="00EE0C03"/>
    <w:rsid w:val="00EE5FE3"/>
    <w:rsid w:val="00EE6A55"/>
    <w:rsid w:val="00EF1869"/>
    <w:rsid w:val="00EF52F3"/>
    <w:rsid w:val="00F1533A"/>
    <w:rsid w:val="00F157BA"/>
    <w:rsid w:val="00F1622A"/>
    <w:rsid w:val="00F166C2"/>
    <w:rsid w:val="00F2399F"/>
    <w:rsid w:val="00F31B6A"/>
    <w:rsid w:val="00F3514C"/>
    <w:rsid w:val="00F57FB1"/>
    <w:rsid w:val="00F632A6"/>
    <w:rsid w:val="00F6493A"/>
    <w:rsid w:val="00F808BF"/>
    <w:rsid w:val="00F86BB3"/>
    <w:rsid w:val="00F93768"/>
    <w:rsid w:val="00F97E36"/>
    <w:rsid w:val="00FC585D"/>
    <w:rsid w:val="00FC5BFB"/>
    <w:rsid w:val="00FD79EE"/>
    <w:rsid w:val="00FE230B"/>
    <w:rsid w:val="00FF6EE3"/>
    <w:rsid w:val="019ED178"/>
    <w:rsid w:val="01D2F109"/>
    <w:rsid w:val="05BF41C5"/>
    <w:rsid w:val="0AEE4BF4"/>
    <w:rsid w:val="0EB1A0D8"/>
    <w:rsid w:val="0FACCEB1"/>
    <w:rsid w:val="0FBBAE43"/>
    <w:rsid w:val="0FD117FA"/>
    <w:rsid w:val="10C89993"/>
    <w:rsid w:val="163612B4"/>
    <w:rsid w:val="1CA1BA2A"/>
    <w:rsid w:val="1DFF5137"/>
    <w:rsid w:val="202F9FA5"/>
    <w:rsid w:val="20B3E3A5"/>
    <w:rsid w:val="20C59500"/>
    <w:rsid w:val="226A5D38"/>
    <w:rsid w:val="271B4980"/>
    <w:rsid w:val="2861719C"/>
    <w:rsid w:val="28BE1022"/>
    <w:rsid w:val="2AAA0E6D"/>
    <w:rsid w:val="2AD31FCB"/>
    <w:rsid w:val="2B736D58"/>
    <w:rsid w:val="2C2B8C72"/>
    <w:rsid w:val="2D72C468"/>
    <w:rsid w:val="30BBB5F8"/>
    <w:rsid w:val="30D08395"/>
    <w:rsid w:val="30D8A6C4"/>
    <w:rsid w:val="32082675"/>
    <w:rsid w:val="3320866A"/>
    <w:rsid w:val="33E1B2B2"/>
    <w:rsid w:val="34E4E279"/>
    <w:rsid w:val="350B4ACE"/>
    <w:rsid w:val="352EABC8"/>
    <w:rsid w:val="383AFE9B"/>
    <w:rsid w:val="3C24144A"/>
    <w:rsid w:val="3F446CB5"/>
    <w:rsid w:val="3F481696"/>
    <w:rsid w:val="3FB78D71"/>
    <w:rsid w:val="40A36583"/>
    <w:rsid w:val="40C8767A"/>
    <w:rsid w:val="415C6A2B"/>
    <w:rsid w:val="424EDD24"/>
    <w:rsid w:val="47BE190C"/>
    <w:rsid w:val="48D2269E"/>
    <w:rsid w:val="4CC608FC"/>
    <w:rsid w:val="4FEC44EC"/>
    <w:rsid w:val="540B0DF7"/>
    <w:rsid w:val="5640D239"/>
    <w:rsid w:val="56B126B1"/>
    <w:rsid w:val="56FEBD21"/>
    <w:rsid w:val="5754678D"/>
    <w:rsid w:val="5840A1A1"/>
    <w:rsid w:val="5845B8C4"/>
    <w:rsid w:val="5A1F7C2D"/>
    <w:rsid w:val="5A47631F"/>
    <w:rsid w:val="5BA64FF3"/>
    <w:rsid w:val="5C47274E"/>
    <w:rsid w:val="5CBAB867"/>
    <w:rsid w:val="6029C761"/>
    <w:rsid w:val="60FB49D3"/>
    <w:rsid w:val="63EFC638"/>
    <w:rsid w:val="6489E489"/>
    <w:rsid w:val="66D59E89"/>
    <w:rsid w:val="67148FE7"/>
    <w:rsid w:val="6D9BFCB0"/>
    <w:rsid w:val="6F5A693E"/>
    <w:rsid w:val="73C12F12"/>
    <w:rsid w:val="73F1EF9C"/>
    <w:rsid w:val="7655FB1D"/>
    <w:rsid w:val="77C0698F"/>
    <w:rsid w:val="78D7F344"/>
    <w:rsid w:val="791E9378"/>
    <w:rsid w:val="7EB16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F427"/>
  <w15:chartTrackingRefBased/>
  <w15:docId w15:val="{39E568AC-B325-4960-BA88-86CC6E90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57"/>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6D57"/>
    <w:rPr>
      <w:color w:val="0563C1" w:themeColor="hyperlink"/>
      <w:u w:val="single"/>
    </w:rPr>
  </w:style>
  <w:style w:type="paragraph" w:styleId="Encabezado">
    <w:name w:val="header"/>
    <w:basedOn w:val="Normal"/>
    <w:link w:val="EncabezadoCar"/>
    <w:uiPriority w:val="99"/>
    <w:unhideWhenUsed/>
    <w:rsid w:val="002D6D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D57"/>
    <w:rPr>
      <w:rFonts w:ascii="Calibri" w:eastAsia="Calibri" w:hAnsi="Calibri" w:cs="Calibri"/>
      <w:lang w:eastAsia="es-ES"/>
    </w:rPr>
  </w:style>
  <w:style w:type="paragraph" w:styleId="Piedepgina">
    <w:name w:val="footer"/>
    <w:basedOn w:val="Normal"/>
    <w:link w:val="PiedepginaCar"/>
    <w:uiPriority w:val="99"/>
    <w:unhideWhenUsed/>
    <w:rsid w:val="002D6D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D57"/>
    <w:rPr>
      <w:rFonts w:ascii="Calibri" w:eastAsia="Calibri" w:hAnsi="Calibri" w:cs="Calibri"/>
      <w:lang w:eastAsia="es-ES"/>
    </w:rPr>
  </w:style>
  <w:style w:type="paragraph" w:styleId="Textodeglobo">
    <w:name w:val="Balloon Text"/>
    <w:basedOn w:val="Normal"/>
    <w:link w:val="TextodegloboCar"/>
    <w:uiPriority w:val="99"/>
    <w:semiHidden/>
    <w:unhideWhenUsed/>
    <w:rsid w:val="00371E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E59"/>
    <w:rPr>
      <w:rFonts w:ascii="Segoe UI" w:eastAsia="Calibri" w:hAnsi="Segoe UI" w:cs="Segoe UI"/>
      <w:sz w:val="18"/>
      <w:szCs w:val="18"/>
      <w:lang w:eastAsia="es-ES"/>
    </w:rPr>
  </w:style>
  <w:style w:type="paragraph" w:styleId="NormalWeb">
    <w:name w:val="Normal (Web)"/>
    <w:basedOn w:val="Normal"/>
    <w:uiPriority w:val="99"/>
    <w:unhideWhenUsed/>
    <w:rsid w:val="00C001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Refdecomentario">
    <w:name w:val="annotation reference"/>
    <w:basedOn w:val="Fuentedeprrafopredeter"/>
    <w:uiPriority w:val="99"/>
    <w:semiHidden/>
    <w:unhideWhenUsed/>
    <w:rsid w:val="000A0D1E"/>
    <w:rPr>
      <w:sz w:val="16"/>
      <w:szCs w:val="16"/>
    </w:rPr>
  </w:style>
  <w:style w:type="paragraph" w:styleId="Textocomentario">
    <w:name w:val="annotation text"/>
    <w:basedOn w:val="Normal"/>
    <w:link w:val="TextocomentarioCar"/>
    <w:uiPriority w:val="99"/>
    <w:semiHidden/>
    <w:unhideWhenUsed/>
    <w:rsid w:val="000A0D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D1E"/>
    <w:rPr>
      <w:rFonts w:ascii="Calibri" w:eastAsia="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A0D1E"/>
    <w:rPr>
      <w:b/>
      <w:bCs/>
    </w:rPr>
  </w:style>
  <w:style w:type="character" w:customStyle="1" w:styleId="AsuntodelcomentarioCar">
    <w:name w:val="Asunto del comentario Car"/>
    <w:basedOn w:val="TextocomentarioCar"/>
    <w:link w:val="Asuntodelcomentario"/>
    <w:uiPriority w:val="99"/>
    <w:semiHidden/>
    <w:rsid w:val="000A0D1E"/>
    <w:rPr>
      <w:rFonts w:ascii="Calibri" w:eastAsia="Calibri" w:hAnsi="Calibri" w:cs="Calibri"/>
      <w:b/>
      <w:bCs/>
      <w:sz w:val="20"/>
      <w:szCs w:val="20"/>
      <w:lang w:eastAsia="es-ES"/>
    </w:rPr>
  </w:style>
  <w:style w:type="character" w:styleId="Mencinsinresolver">
    <w:name w:val="Unresolved Mention"/>
    <w:basedOn w:val="Fuentedeprrafopredeter"/>
    <w:uiPriority w:val="99"/>
    <w:semiHidden/>
    <w:unhideWhenUsed/>
    <w:rsid w:val="004B78C0"/>
    <w:rPr>
      <w:color w:val="605E5C"/>
      <w:shd w:val="clear" w:color="auto" w:fill="E1DFDD"/>
    </w:rPr>
  </w:style>
  <w:style w:type="paragraph" w:styleId="Prrafodelista">
    <w:name w:val="List Paragraph"/>
    <w:basedOn w:val="Normal"/>
    <w:uiPriority w:val="34"/>
    <w:qFormat/>
    <w:rsid w:val="00A449D7"/>
    <w:pPr>
      <w:ind w:left="720"/>
      <w:contextualSpacing/>
    </w:pPr>
    <w:rPr>
      <w:rFonts w:asciiTheme="minorHAnsi" w:eastAsiaTheme="minorHAnsi" w:hAnsiTheme="minorHAnsi" w:cstheme="minorBidi"/>
      <w:lang w:val="fr-FR" w:eastAsia="en-US"/>
    </w:rPr>
  </w:style>
  <w:style w:type="paragraph" w:styleId="Revisin">
    <w:name w:val="Revision"/>
    <w:hidden/>
    <w:uiPriority w:val="99"/>
    <w:semiHidden/>
    <w:rsid w:val="008B1904"/>
    <w:pPr>
      <w:spacing w:after="0" w:line="240" w:lineRule="auto"/>
    </w:pPr>
    <w:rPr>
      <w:rFonts w:ascii="Calibri" w:eastAsia="Calibri" w:hAnsi="Calibri" w:cs="Calibri"/>
      <w:lang w:eastAsia="es-ES"/>
    </w:rPr>
  </w:style>
  <w:style w:type="paragraph" w:customStyle="1" w:styleId="paragraph">
    <w:name w:val="paragraph"/>
    <w:basedOn w:val="Normal"/>
    <w:rsid w:val="00133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33E4E"/>
  </w:style>
  <w:style w:type="character" w:customStyle="1" w:styleId="eop">
    <w:name w:val="eop"/>
    <w:basedOn w:val="Fuentedeprrafopredeter"/>
    <w:rsid w:val="0013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153">
      <w:bodyDiv w:val="1"/>
      <w:marLeft w:val="0"/>
      <w:marRight w:val="0"/>
      <w:marTop w:val="0"/>
      <w:marBottom w:val="0"/>
      <w:divBdr>
        <w:top w:val="none" w:sz="0" w:space="0" w:color="auto"/>
        <w:left w:val="none" w:sz="0" w:space="0" w:color="auto"/>
        <w:bottom w:val="none" w:sz="0" w:space="0" w:color="auto"/>
        <w:right w:val="none" w:sz="0" w:space="0" w:color="auto"/>
      </w:divBdr>
    </w:div>
    <w:div w:id="726297491">
      <w:bodyDiv w:val="1"/>
      <w:marLeft w:val="0"/>
      <w:marRight w:val="0"/>
      <w:marTop w:val="0"/>
      <w:marBottom w:val="0"/>
      <w:divBdr>
        <w:top w:val="none" w:sz="0" w:space="0" w:color="auto"/>
        <w:left w:val="none" w:sz="0" w:space="0" w:color="auto"/>
        <w:bottom w:val="none" w:sz="0" w:space="0" w:color="auto"/>
        <w:right w:val="none" w:sz="0" w:space="0" w:color="auto"/>
      </w:divBdr>
    </w:div>
    <w:div w:id="773984503">
      <w:bodyDiv w:val="1"/>
      <w:marLeft w:val="0"/>
      <w:marRight w:val="0"/>
      <w:marTop w:val="0"/>
      <w:marBottom w:val="0"/>
      <w:divBdr>
        <w:top w:val="none" w:sz="0" w:space="0" w:color="auto"/>
        <w:left w:val="none" w:sz="0" w:space="0" w:color="auto"/>
        <w:bottom w:val="none" w:sz="0" w:space="0" w:color="auto"/>
        <w:right w:val="none" w:sz="0" w:space="0" w:color="auto"/>
      </w:divBdr>
    </w:div>
    <w:div w:id="933592250">
      <w:bodyDiv w:val="1"/>
      <w:marLeft w:val="0"/>
      <w:marRight w:val="0"/>
      <w:marTop w:val="0"/>
      <w:marBottom w:val="0"/>
      <w:divBdr>
        <w:top w:val="none" w:sz="0" w:space="0" w:color="auto"/>
        <w:left w:val="none" w:sz="0" w:space="0" w:color="auto"/>
        <w:bottom w:val="none" w:sz="0" w:space="0" w:color="auto"/>
        <w:right w:val="none" w:sz="0" w:space="0" w:color="auto"/>
      </w:divBdr>
    </w:div>
    <w:div w:id="1564947507">
      <w:bodyDiv w:val="1"/>
      <w:marLeft w:val="0"/>
      <w:marRight w:val="0"/>
      <w:marTop w:val="0"/>
      <w:marBottom w:val="0"/>
      <w:divBdr>
        <w:top w:val="none" w:sz="0" w:space="0" w:color="auto"/>
        <w:left w:val="none" w:sz="0" w:space="0" w:color="auto"/>
        <w:bottom w:val="none" w:sz="0" w:space="0" w:color="auto"/>
        <w:right w:val="none" w:sz="0" w:space="0" w:color="auto"/>
      </w:divBdr>
    </w:div>
    <w:div w:id="1961102600">
      <w:bodyDiv w:val="1"/>
      <w:marLeft w:val="0"/>
      <w:marRight w:val="0"/>
      <w:marTop w:val="0"/>
      <w:marBottom w:val="0"/>
      <w:divBdr>
        <w:top w:val="none" w:sz="0" w:space="0" w:color="auto"/>
        <w:left w:val="none" w:sz="0" w:space="0" w:color="auto"/>
        <w:bottom w:val="none" w:sz="0" w:space="0" w:color="auto"/>
        <w:right w:val="none" w:sz="0" w:space="0" w:color="auto"/>
      </w:divBdr>
    </w:div>
    <w:div w:id="21347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lgreenpower.co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desa.com/es/nuestro-compromiso/nuestro-compromiso/objetivos-desarrollo-sosteni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desaxwa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desax.c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652009E70C64CB49D4F10C13B50A7" ma:contentTypeVersion="14" ma:contentTypeDescription="Create a new document." ma:contentTypeScope="" ma:versionID="76ab577b262b6c9001b542141406ab67">
  <xsd:schema xmlns:xsd="http://www.w3.org/2001/XMLSchema" xmlns:xs="http://www.w3.org/2001/XMLSchema" xmlns:p="http://schemas.microsoft.com/office/2006/metadata/properties" xmlns:ns3="75963ea9-6cb0-4641-a636-f43ae4758e35" xmlns:ns4="24c2494d-3d20-4bc9-aa58-6deb1889794f" targetNamespace="http://schemas.microsoft.com/office/2006/metadata/properties" ma:root="true" ma:fieldsID="ff70e23ee657320e480ee96c4244ad05" ns3:_="" ns4:_="">
    <xsd:import namespace="75963ea9-6cb0-4641-a636-f43ae4758e35"/>
    <xsd:import namespace="24c2494d-3d20-4bc9-aa58-6deb188979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63ea9-6cb0-4641-a636-f43ae4758e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2494d-3d20-4bc9-aa58-6deb18897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67E21-82A5-4675-A566-57BCB50AF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20B20-8B91-47D4-BCFF-8B5F3E936ADC}">
  <ds:schemaRefs>
    <ds:schemaRef ds:uri="http://schemas.microsoft.com/sharepoint/v3/contenttype/forms"/>
  </ds:schemaRefs>
</ds:datastoreItem>
</file>

<file path=customXml/itemProps3.xml><?xml version="1.0" encoding="utf-8"?>
<ds:datastoreItem xmlns:ds="http://schemas.openxmlformats.org/officeDocument/2006/customXml" ds:itemID="{631B65ED-B955-44D6-9B9A-FA50C196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63ea9-6cb0-4641-a636-f43ae4758e35"/>
    <ds:schemaRef ds:uri="24c2494d-3d20-4bc9-aa58-6deb1889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7861</Characters>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2022-09-16T11:27:00Z</cp:lastPrinted>
  <dcterms:created xsi:type="dcterms:W3CDTF">2022-09-19T07:53:00Z</dcterms:created>
  <dcterms:modified xsi:type="dcterms:W3CDTF">2022-09-19T07:53:00Z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0x010100A30652009E70C64CB49D4F10C13B50A7</vt:lpwstr>
  </property>
  <property fmtid="{D5CDD505-2E9C-101B-9397-08002B2CF9AE}" pid="3" name="MSIP_Label_797ad33d-ed35-43c0-b526-22bc83c17deb_Enabled">
    <vt:lpwstr>true</vt:lpwstr>
  </property>
  <property fmtid="{D5CDD505-2E9C-101B-9397-08002B2CF9AE}" pid="4" name="MSIP_Label_797ad33d-ed35-43c0-b526-22bc83c17deb_SetDate">
    <vt:lpwstr>2022-09-18T18:46:12Z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588e5039-d178-48e7-8629-4fd942da05fd</vt:lpwstr>
  </property>
  <property fmtid="{D5CDD505-2E9C-101B-9397-08002B2CF9AE}" pid="9" name="MSIP_Label_797ad33d-ed35-43c0-b526-22bc83c17deb_ContentBits">
    <vt:lpwstr>1</vt:lpwstr>
  </property>
</Properties>
</file>