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6B31C" w14:textId="52812F52" w:rsidR="00DE27CB" w:rsidRDefault="00DE27CB" w:rsidP="00CD4360">
      <w:pPr>
        <w:shd w:val="clear" w:color="auto" w:fill="FFFFFF"/>
        <w:jc w:val="both"/>
        <w:rPr>
          <w:rFonts w:ascii="Arial" w:hAnsi="Arial" w:cs="Arial"/>
          <w:b/>
          <w:bCs/>
          <w:caps/>
          <w:color w:val="000000"/>
          <w:sz w:val="26"/>
          <w:szCs w:val="26"/>
        </w:rPr>
      </w:pPr>
    </w:p>
    <w:p w14:paraId="2489E892" w14:textId="77777777" w:rsidR="004C246C" w:rsidRDefault="004C246C" w:rsidP="00CD4360">
      <w:pPr>
        <w:shd w:val="clear" w:color="auto" w:fill="FFFFFF"/>
        <w:jc w:val="both"/>
        <w:rPr>
          <w:rFonts w:ascii="Arial" w:hAnsi="Arial" w:cs="Arial"/>
          <w:b/>
          <w:bCs/>
          <w:caps/>
          <w:color w:val="000000"/>
          <w:sz w:val="26"/>
          <w:szCs w:val="26"/>
        </w:rPr>
      </w:pPr>
    </w:p>
    <w:p w14:paraId="6BB745AE" w14:textId="158E0437" w:rsidR="00DE27CB" w:rsidRDefault="00DE27CB" w:rsidP="00CD4360">
      <w:pPr>
        <w:shd w:val="clear" w:color="auto" w:fill="FFFFFF"/>
        <w:jc w:val="both"/>
        <w:rPr>
          <w:rFonts w:ascii="Arial" w:hAnsi="Arial" w:cs="Arial"/>
          <w:b/>
          <w:bCs/>
          <w:caps/>
          <w:color w:val="000000"/>
          <w:sz w:val="26"/>
          <w:szCs w:val="26"/>
        </w:rPr>
      </w:pPr>
      <w:r>
        <w:rPr>
          <w:rFonts w:ascii="Arial" w:hAnsi="Arial" w:cs="Arial"/>
          <w:b/>
          <w:bCs/>
          <w:caps/>
          <w:color w:val="000000"/>
          <w:sz w:val="26"/>
          <w:szCs w:val="26"/>
        </w:rPr>
        <w:t>endesa</w:t>
      </w:r>
      <w:r w:rsidR="005813AD">
        <w:rPr>
          <w:rFonts w:ascii="Arial" w:hAnsi="Arial" w:cs="Arial"/>
          <w:b/>
          <w:bCs/>
          <w:caps/>
          <w:color w:val="000000"/>
          <w:sz w:val="26"/>
          <w:szCs w:val="26"/>
        </w:rPr>
        <w:t xml:space="preserve">, A TRAVÉS DE SU FILIAL RENOVABLE ENEL GREEN POWER ESPAÑA, SE ADJUDICA </w:t>
      </w:r>
      <w:r w:rsidR="00F56D2B">
        <w:rPr>
          <w:rFonts w:ascii="Arial" w:hAnsi="Arial" w:cs="Arial"/>
          <w:b/>
          <w:bCs/>
          <w:caps/>
          <w:color w:val="000000"/>
          <w:sz w:val="26"/>
          <w:szCs w:val="26"/>
        </w:rPr>
        <w:t xml:space="preserve">PROVISIONALMENTE </w:t>
      </w:r>
      <w:r w:rsidR="001737CC">
        <w:rPr>
          <w:rFonts w:ascii="Arial" w:hAnsi="Arial" w:cs="Arial"/>
          <w:b/>
          <w:bCs/>
          <w:caps/>
          <w:color w:val="000000"/>
          <w:sz w:val="26"/>
          <w:szCs w:val="26"/>
        </w:rPr>
        <w:t>953 MW D</w:t>
      </w:r>
      <w:r w:rsidR="005813AD">
        <w:rPr>
          <w:rFonts w:ascii="Arial" w:hAnsi="Arial" w:cs="Arial"/>
          <w:b/>
          <w:bCs/>
          <w:caps/>
          <w:color w:val="000000"/>
          <w:sz w:val="26"/>
          <w:szCs w:val="26"/>
        </w:rPr>
        <w:t>EL CONCURSO DE TRANSIC</w:t>
      </w:r>
      <w:r w:rsidR="00652ACD">
        <w:rPr>
          <w:rFonts w:ascii="Arial" w:hAnsi="Arial" w:cs="Arial"/>
          <w:b/>
          <w:bCs/>
          <w:caps/>
          <w:color w:val="000000"/>
          <w:sz w:val="26"/>
          <w:szCs w:val="26"/>
        </w:rPr>
        <w:t>I</w:t>
      </w:r>
      <w:r w:rsidR="005813AD">
        <w:rPr>
          <w:rFonts w:ascii="Arial" w:hAnsi="Arial" w:cs="Arial"/>
          <w:b/>
          <w:bCs/>
          <w:caps/>
          <w:color w:val="000000"/>
          <w:sz w:val="26"/>
          <w:szCs w:val="26"/>
        </w:rPr>
        <w:t xml:space="preserve">ÓN JUSTA DE ANDORRA </w:t>
      </w:r>
    </w:p>
    <w:p w14:paraId="7C52F899" w14:textId="1617F6BA" w:rsidR="002C08D4" w:rsidRDefault="002C08D4" w:rsidP="00CD4360">
      <w:pPr>
        <w:shd w:val="clear" w:color="auto" w:fill="FFFFFF"/>
        <w:jc w:val="both"/>
        <w:rPr>
          <w:rFonts w:ascii="Arial" w:hAnsi="Arial" w:cs="Arial"/>
          <w:b/>
          <w:bCs/>
          <w:caps/>
          <w:color w:val="000000"/>
          <w:sz w:val="26"/>
          <w:szCs w:val="26"/>
        </w:rPr>
      </w:pPr>
    </w:p>
    <w:p w14:paraId="75E8A758" w14:textId="4C7BF9D9" w:rsidR="00D26299" w:rsidRPr="00D26299" w:rsidRDefault="00D26299" w:rsidP="6EE89F7F">
      <w:pPr>
        <w:numPr>
          <w:ilvl w:val="0"/>
          <w:numId w:val="1"/>
        </w:numPr>
        <w:shd w:val="clear" w:color="auto" w:fill="FFFFFF" w:themeFill="background1"/>
        <w:jc w:val="both"/>
        <w:textAlignment w:val="baseline"/>
        <w:rPr>
          <w:rFonts w:ascii="Arial" w:hAnsi="Arial"/>
          <w:i/>
          <w:iCs/>
          <w:color w:val="000000"/>
          <w:sz w:val="20"/>
          <w:szCs w:val="20"/>
        </w:rPr>
      </w:pPr>
      <w:r w:rsidRPr="6EE89F7F">
        <w:rPr>
          <w:rFonts w:ascii="Arial" w:eastAsia="Arial Unicode MS" w:hAnsi="Arial" w:cs="Arial"/>
          <w:i/>
          <w:iCs/>
          <w:sz w:val="20"/>
          <w:szCs w:val="20"/>
          <w:lang w:eastAsia="es-CL"/>
        </w:rPr>
        <w:t>La mesa técnica del Ministerio de Transición Justa reunida para seleccionar los adjudicatarios del concurso ha</w:t>
      </w:r>
      <w:r w:rsidR="000C6E12" w:rsidRPr="6EE89F7F">
        <w:rPr>
          <w:rFonts w:ascii="Arial" w:eastAsia="Arial Unicode MS" w:hAnsi="Arial" w:cs="Arial"/>
          <w:i/>
          <w:iCs/>
          <w:sz w:val="20"/>
          <w:szCs w:val="20"/>
          <w:lang w:eastAsia="es-CL"/>
        </w:rPr>
        <w:t xml:space="preserve"> o</w:t>
      </w:r>
      <w:r w:rsidR="267D3E3C" w:rsidRPr="6EE89F7F">
        <w:rPr>
          <w:rFonts w:ascii="Arial" w:eastAsia="Arial Unicode MS" w:hAnsi="Arial" w:cs="Arial"/>
          <w:i/>
          <w:iCs/>
          <w:sz w:val="20"/>
          <w:szCs w:val="20"/>
          <w:lang w:eastAsia="es-CL"/>
        </w:rPr>
        <w:t>torgado</w:t>
      </w:r>
      <w:r w:rsidR="000C6E12" w:rsidRPr="6EE89F7F">
        <w:rPr>
          <w:rFonts w:ascii="Arial" w:eastAsia="Arial Unicode MS" w:hAnsi="Arial" w:cs="Arial"/>
          <w:i/>
          <w:iCs/>
          <w:sz w:val="20"/>
          <w:szCs w:val="20"/>
          <w:lang w:eastAsia="es-CL"/>
        </w:rPr>
        <w:t xml:space="preserve"> provisionalmente a Endesa</w:t>
      </w:r>
      <w:r w:rsidR="001F06AE" w:rsidRPr="6EE89F7F">
        <w:rPr>
          <w:rFonts w:ascii="Arial" w:eastAsia="Arial Unicode MS" w:hAnsi="Arial" w:cs="Arial"/>
          <w:i/>
          <w:iCs/>
          <w:sz w:val="20"/>
          <w:szCs w:val="20"/>
          <w:lang w:eastAsia="es-CL"/>
        </w:rPr>
        <w:t xml:space="preserve"> </w:t>
      </w:r>
      <w:r w:rsidR="00200954" w:rsidRPr="6EE89F7F">
        <w:rPr>
          <w:rFonts w:ascii="Arial" w:eastAsia="Arial Unicode MS" w:hAnsi="Arial" w:cs="Arial"/>
          <w:i/>
          <w:iCs/>
          <w:sz w:val="20"/>
          <w:szCs w:val="20"/>
          <w:lang w:eastAsia="es-CL"/>
        </w:rPr>
        <w:t>el</w:t>
      </w:r>
      <w:r w:rsidR="005D4B2B" w:rsidRPr="6EE89F7F">
        <w:rPr>
          <w:rFonts w:ascii="Arial" w:eastAsia="Arial Unicode MS" w:hAnsi="Arial" w:cs="Arial"/>
          <w:i/>
          <w:iCs/>
          <w:sz w:val="20"/>
          <w:szCs w:val="20"/>
          <w:lang w:eastAsia="es-CL"/>
        </w:rPr>
        <w:t xml:space="preserve"> derecho de conexión</w:t>
      </w:r>
      <w:r w:rsidR="00B559D5" w:rsidRPr="6EE89F7F">
        <w:rPr>
          <w:rFonts w:ascii="Arial" w:eastAsia="Arial Unicode MS" w:hAnsi="Arial" w:cs="Arial"/>
          <w:i/>
          <w:iCs/>
          <w:sz w:val="20"/>
          <w:szCs w:val="20"/>
          <w:lang w:eastAsia="es-CL"/>
        </w:rPr>
        <w:t xml:space="preserve"> </w:t>
      </w:r>
      <w:r w:rsidR="005E3850" w:rsidRPr="6EE89F7F">
        <w:rPr>
          <w:rFonts w:ascii="Arial" w:eastAsia="Arial Unicode MS" w:hAnsi="Arial" w:cs="Arial"/>
          <w:i/>
          <w:iCs/>
          <w:sz w:val="20"/>
          <w:szCs w:val="20"/>
          <w:lang w:eastAsia="es-CL"/>
        </w:rPr>
        <w:t>para</w:t>
      </w:r>
      <w:r w:rsidR="00B559D5" w:rsidRPr="6EE89F7F">
        <w:rPr>
          <w:rFonts w:ascii="Arial" w:eastAsia="Arial Unicode MS" w:hAnsi="Arial" w:cs="Arial"/>
          <w:i/>
          <w:iCs/>
          <w:sz w:val="20"/>
          <w:szCs w:val="20"/>
          <w:lang w:eastAsia="es-CL"/>
        </w:rPr>
        <w:t xml:space="preserve"> 953 MW </w:t>
      </w:r>
      <w:r w:rsidR="005967AD" w:rsidRPr="6EE89F7F">
        <w:rPr>
          <w:rFonts w:ascii="Arial" w:eastAsia="Arial Unicode MS" w:hAnsi="Arial" w:cs="Arial"/>
          <w:i/>
          <w:iCs/>
          <w:sz w:val="20"/>
          <w:szCs w:val="20"/>
          <w:lang w:eastAsia="es-CL"/>
        </w:rPr>
        <w:t>y la</w:t>
      </w:r>
      <w:r w:rsidR="00097C19" w:rsidRPr="6EE89F7F">
        <w:rPr>
          <w:rFonts w:ascii="Arial" w:eastAsia="Arial Unicode MS" w:hAnsi="Arial" w:cs="Arial"/>
          <w:i/>
          <w:iCs/>
          <w:sz w:val="20"/>
          <w:szCs w:val="20"/>
          <w:lang w:eastAsia="es-CL"/>
        </w:rPr>
        <w:t xml:space="preserve"> posibilidad de ampliar</w:t>
      </w:r>
      <w:r w:rsidR="005D4B2B" w:rsidRPr="6EE89F7F">
        <w:rPr>
          <w:rFonts w:ascii="Arial" w:eastAsia="Arial Unicode MS" w:hAnsi="Arial" w:cs="Arial"/>
          <w:i/>
          <w:iCs/>
          <w:sz w:val="20"/>
          <w:szCs w:val="20"/>
          <w:lang w:eastAsia="es-CL"/>
        </w:rPr>
        <w:t xml:space="preserve"> </w:t>
      </w:r>
      <w:r w:rsidR="00200954" w:rsidRPr="6EE89F7F">
        <w:rPr>
          <w:rFonts w:ascii="Arial" w:eastAsia="Arial Unicode MS" w:hAnsi="Arial" w:cs="Arial"/>
          <w:i/>
          <w:iCs/>
          <w:sz w:val="20"/>
          <w:szCs w:val="20"/>
          <w:lang w:eastAsia="es-CL"/>
        </w:rPr>
        <w:t>hasta los</w:t>
      </w:r>
      <w:r w:rsidR="005D4B2B" w:rsidRPr="6EE89F7F">
        <w:rPr>
          <w:rFonts w:ascii="Arial" w:eastAsia="Arial Unicode MS" w:hAnsi="Arial" w:cs="Arial"/>
          <w:i/>
          <w:iCs/>
          <w:sz w:val="20"/>
          <w:szCs w:val="20"/>
          <w:lang w:eastAsia="es-CL"/>
        </w:rPr>
        <w:t xml:space="preserve"> 1.200 MW</w:t>
      </w:r>
      <w:r w:rsidR="00200954" w:rsidRPr="6EE89F7F">
        <w:rPr>
          <w:rFonts w:ascii="Arial" w:eastAsia="Arial Unicode MS" w:hAnsi="Arial" w:cs="Arial"/>
          <w:i/>
          <w:iCs/>
          <w:sz w:val="20"/>
          <w:szCs w:val="20"/>
          <w:lang w:eastAsia="es-CL"/>
        </w:rPr>
        <w:t xml:space="preserve"> totales del concurso</w:t>
      </w:r>
      <w:r w:rsidR="005D4B2B" w:rsidRPr="6EE89F7F">
        <w:rPr>
          <w:rFonts w:ascii="Arial" w:eastAsia="Arial Unicode MS" w:hAnsi="Arial" w:cs="Arial"/>
          <w:i/>
          <w:iCs/>
          <w:sz w:val="20"/>
          <w:szCs w:val="20"/>
          <w:lang w:eastAsia="es-CL"/>
        </w:rPr>
        <w:t>.</w:t>
      </w:r>
    </w:p>
    <w:p w14:paraId="0BCF34D4" w14:textId="77777777" w:rsidR="00D26299" w:rsidRDefault="00D26299" w:rsidP="00D26299">
      <w:pPr>
        <w:shd w:val="clear" w:color="auto" w:fill="FFFFFF"/>
        <w:ind w:left="720"/>
        <w:jc w:val="both"/>
        <w:textAlignment w:val="baseline"/>
        <w:rPr>
          <w:rFonts w:ascii="Arial" w:hAnsi="Arial"/>
          <w:i/>
          <w:color w:val="000000"/>
          <w:sz w:val="20"/>
        </w:rPr>
      </w:pPr>
    </w:p>
    <w:p w14:paraId="5FCEB602" w14:textId="67D8ACAA" w:rsidR="009E2C93" w:rsidRPr="00453D4E" w:rsidRDefault="00544AC5" w:rsidP="00453D4E">
      <w:pPr>
        <w:numPr>
          <w:ilvl w:val="0"/>
          <w:numId w:val="1"/>
        </w:numPr>
        <w:shd w:val="clear" w:color="auto" w:fill="FFFFFF" w:themeFill="background1"/>
        <w:jc w:val="both"/>
        <w:textAlignment w:val="baseline"/>
        <w:rPr>
          <w:rFonts w:ascii="Arial" w:eastAsia="Arial Unicode MS" w:hAnsi="Arial" w:cs="Arial"/>
          <w:i/>
          <w:iCs/>
          <w:sz w:val="20"/>
          <w:szCs w:val="20"/>
          <w:lang w:eastAsia="es-CL"/>
        </w:rPr>
      </w:pPr>
      <w:r w:rsidRPr="00453D4E">
        <w:rPr>
          <w:rFonts w:ascii="Arial" w:eastAsia="Arial Unicode MS" w:hAnsi="Arial" w:cs="Arial"/>
          <w:i/>
          <w:iCs/>
          <w:sz w:val="20"/>
          <w:szCs w:val="20"/>
          <w:lang w:eastAsia="es-CL"/>
        </w:rPr>
        <w:t xml:space="preserve">La propuesta de la compañía para el nudo de Andorra </w:t>
      </w:r>
      <w:r w:rsidR="008258A0" w:rsidRPr="00453D4E">
        <w:rPr>
          <w:rFonts w:ascii="Arial" w:eastAsia="Arial Unicode MS" w:hAnsi="Arial" w:cs="Arial"/>
          <w:i/>
          <w:iCs/>
          <w:sz w:val="20"/>
          <w:szCs w:val="20"/>
          <w:lang w:eastAsia="es-CL"/>
        </w:rPr>
        <w:t>se basa en la hibridación de tecnologías</w:t>
      </w:r>
      <w:r w:rsidR="00830C95" w:rsidRPr="00453D4E">
        <w:rPr>
          <w:rFonts w:ascii="Arial" w:eastAsia="Arial Unicode MS" w:hAnsi="Arial" w:cs="Arial"/>
          <w:i/>
          <w:iCs/>
          <w:sz w:val="20"/>
          <w:szCs w:val="20"/>
          <w:lang w:eastAsia="es-CL"/>
        </w:rPr>
        <w:t xml:space="preserve"> renovables</w:t>
      </w:r>
      <w:r w:rsidR="008258A0" w:rsidRPr="00453D4E">
        <w:rPr>
          <w:rFonts w:ascii="Arial" w:eastAsia="Arial Unicode MS" w:hAnsi="Arial" w:cs="Arial"/>
          <w:i/>
          <w:iCs/>
          <w:sz w:val="20"/>
          <w:szCs w:val="20"/>
          <w:lang w:eastAsia="es-CL"/>
        </w:rPr>
        <w:t>, almacenamiento</w:t>
      </w:r>
      <w:r w:rsidR="009E2C93" w:rsidRPr="00453D4E">
        <w:rPr>
          <w:rFonts w:ascii="Arial" w:eastAsia="Arial Unicode MS" w:hAnsi="Arial" w:cs="Arial"/>
          <w:i/>
          <w:iCs/>
          <w:sz w:val="20"/>
          <w:szCs w:val="20"/>
          <w:lang w:eastAsia="es-CL"/>
        </w:rPr>
        <w:t xml:space="preserve"> e hidrógeno verde</w:t>
      </w:r>
      <w:r w:rsidR="000C0813" w:rsidRPr="00453D4E">
        <w:rPr>
          <w:rFonts w:ascii="Arial" w:eastAsia="Arial Unicode MS" w:hAnsi="Arial" w:cs="Arial"/>
          <w:i/>
          <w:iCs/>
          <w:sz w:val="20"/>
          <w:szCs w:val="20"/>
          <w:lang w:eastAsia="es-CL"/>
        </w:rPr>
        <w:t xml:space="preserve"> para la descarbonización de empresas locales</w:t>
      </w:r>
      <w:r w:rsidR="009E2C93" w:rsidRPr="00453D4E">
        <w:rPr>
          <w:rFonts w:ascii="Arial" w:eastAsia="Arial Unicode MS" w:hAnsi="Arial" w:cs="Arial"/>
          <w:i/>
          <w:iCs/>
          <w:sz w:val="20"/>
          <w:szCs w:val="20"/>
          <w:lang w:eastAsia="es-CL"/>
        </w:rPr>
        <w:t xml:space="preserve">, </w:t>
      </w:r>
      <w:r w:rsidR="00530C32" w:rsidRPr="00453D4E">
        <w:rPr>
          <w:rFonts w:ascii="Arial" w:eastAsia="Arial Unicode MS" w:hAnsi="Arial" w:cs="Arial"/>
          <w:i/>
          <w:iCs/>
          <w:sz w:val="20"/>
          <w:szCs w:val="20"/>
          <w:lang w:eastAsia="es-CL"/>
        </w:rPr>
        <w:t>junto con</w:t>
      </w:r>
      <w:r w:rsidR="00453D4E" w:rsidRPr="00453D4E">
        <w:rPr>
          <w:rFonts w:ascii="Arial" w:eastAsia="Arial Unicode MS" w:hAnsi="Arial" w:cs="Arial"/>
          <w:i/>
          <w:iCs/>
          <w:sz w:val="20"/>
          <w:szCs w:val="20"/>
          <w:lang w:eastAsia="es-CL"/>
        </w:rPr>
        <w:t xml:space="preserve"> la colaboración con empresas </w:t>
      </w:r>
      <w:r w:rsidR="00A417A5">
        <w:rPr>
          <w:rFonts w:ascii="Arial" w:eastAsia="Arial Unicode MS" w:hAnsi="Arial" w:cs="Arial"/>
          <w:i/>
          <w:iCs/>
          <w:sz w:val="20"/>
          <w:szCs w:val="20"/>
          <w:lang w:eastAsia="es-CL"/>
        </w:rPr>
        <w:t>del entorno</w:t>
      </w:r>
      <w:r w:rsidR="00453D4E" w:rsidRPr="00453D4E">
        <w:rPr>
          <w:rFonts w:ascii="Arial" w:eastAsia="Arial Unicode MS" w:hAnsi="Arial" w:cs="Arial"/>
          <w:i/>
          <w:iCs/>
          <w:sz w:val="20"/>
          <w:szCs w:val="20"/>
          <w:lang w:eastAsia="es-CL"/>
        </w:rPr>
        <w:t xml:space="preserve"> en industrias de fabricación de componentes de la cadena de valor de renovables e hidrogeno,</w:t>
      </w:r>
      <w:r w:rsidR="00530C32" w:rsidRPr="00453D4E">
        <w:rPr>
          <w:rFonts w:ascii="Arial" w:eastAsia="Arial Unicode MS" w:hAnsi="Arial" w:cs="Arial"/>
          <w:i/>
          <w:iCs/>
          <w:sz w:val="20"/>
          <w:szCs w:val="20"/>
          <w:lang w:eastAsia="es-CL"/>
        </w:rPr>
        <w:t xml:space="preserve"> proyectos sociales y</w:t>
      </w:r>
      <w:r w:rsidR="009E2C93" w:rsidRPr="00453D4E">
        <w:rPr>
          <w:rFonts w:ascii="Arial" w:eastAsia="Arial Unicode MS" w:hAnsi="Arial" w:cs="Arial"/>
          <w:i/>
          <w:iCs/>
          <w:sz w:val="20"/>
          <w:szCs w:val="20"/>
          <w:lang w:eastAsia="es-CL"/>
        </w:rPr>
        <w:t xml:space="preserve"> acuerdos con </w:t>
      </w:r>
      <w:r w:rsidR="009B38A8" w:rsidRPr="00453D4E">
        <w:rPr>
          <w:rFonts w:ascii="Arial" w:eastAsia="Arial Unicode MS" w:hAnsi="Arial" w:cs="Arial"/>
          <w:i/>
          <w:iCs/>
          <w:sz w:val="20"/>
          <w:szCs w:val="20"/>
          <w:lang w:eastAsia="es-CL"/>
        </w:rPr>
        <w:t>agentes</w:t>
      </w:r>
      <w:r w:rsidR="009E2C93" w:rsidRPr="00453D4E">
        <w:rPr>
          <w:rFonts w:ascii="Arial" w:eastAsia="Arial Unicode MS" w:hAnsi="Arial" w:cs="Arial"/>
          <w:i/>
          <w:iCs/>
          <w:sz w:val="20"/>
          <w:szCs w:val="20"/>
          <w:lang w:eastAsia="es-CL"/>
        </w:rPr>
        <w:t xml:space="preserve"> </w:t>
      </w:r>
      <w:r w:rsidR="000348AF" w:rsidRPr="00453D4E">
        <w:rPr>
          <w:rFonts w:ascii="Arial" w:eastAsia="Arial Unicode MS" w:hAnsi="Arial" w:cs="Arial"/>
          <w:i/>
          <w:iCs/>
          <w:sz w:val="20"/>
          <w:szCs w:val="20"/>
          <w:lang w:eastAsia="es-CL"/>
        </w:rPr>
        <w:t xml:space="preserve">de la zona </w:t>
      </w:r>
      <w:r w:rsidR="009E2C93" w:rsidRPr="00453D4E">
        <w:rPr>
          <w:rFonts w:ascii="Arial" w:eastAsia="Arial Unicode MS" w:hAnsi="Arial" w:cs="Arial"/>
          <w:i/>
          <w:iCs/>
          <w:sz w:val="20"/>
          <w:szCs w:val="20"/>
          <w:lang w:eastAsia="es-CL"/>
        </w:rPr>
        <w:t>del sector primario y terciario.</w:t>
      </w:r>
    </w:p>
    <w:p w14:paraId="49464131" w14:textId="77777777" w:rsidR="00DF69C8" w:rsidRPr="00DF69C8" w:rsidRDefault="00DF69C8" w:rsidP="00DF69C8">
      <w:pPr>
        <w:shd w:val="clear" w:color="auto" w:fill="FFFFFF"/>
        <w:ind w:left="720"/>
        <w:jc w:val="both"/>
        <w:textAlignment w:val="baseline"/>
        <w:rPr>
          <w:rFonts w:ascii="Arial" w:hAnsi="Arial"/>
          <w:i/>
          <w:color w:val="000000"/>
          <w:sz w:val="20"/>
        </w:rPr>
      </w:pPr>
    </w:p>
    <w:p w14:paraId="70CF4BD7" w14:textId="4B566779" w:rsidR="00DA79AA" w:rsidRDefault="0000769F" w:rsidP="71D8FB50">
      <w:pPr>
        <w:shd w:val="clear" w:color="auto" w:fill="FFFFFF" w:themeFill="background1"/>
        <w:jc w:val="both"/>
        <w:rPr>
          <w:rFonts w:ascii="Arial" w:eastAsia="Arial Unicode MS" w:hAnsi="Arial" w:cs="Arial"/>
          <w:sz w:val="20"/>
          <w:szCs w:val="20"/>
          <w:lang w:eastAsia="es-CL"/>
        </w:rPr>
      </w:pPr>
      <w:r w:rsidRPr="71D8FB50">
        <w:rPr>
          <w:rFonts w:ascii="Arial" w:eastAsia="Arial Unicode MS" w:hAnsi="Arial" w:cs="Arial"/>
          <w:b/>
          <w:bCs/>
          <w:sz w:val="20"/>
          <w:szCs w:val="20"/>
          <w:lang w:eastAsia="es-CL"/>
        </w:rPr>
        <w:t>Teruel</w:t>
      </w:r>
      <w:r w:rsidR="00793FF1" w:rsidRPr="71D8FB50">
        <w:rPr>
          <w:rFonts w:ascii="Arial" w:eastAsia="Arial Unicode MS" w:hAnsi="Arial" w:cs="Arial"/>
          <w:b/>
          <w:bCs/>
          <w:sz w:val="20"/>
          <w:szCs w:val="20"/>
          <w:lang w:eastAsia="es-CL"/>
        </w:rPr>
        <w:t xml:space="preserve">, </w:t>
      </w:r>
      <w:r w:rsidR="00216440" w:rsidRPr="71D8FB50">
        <w:rPr>
          <w:rFonts w:ascii="Arial" w:eastAsia="Arial Unicode MS" w:hAnsi="Arial" w:cs="Arial"/>
          <w:b/>
          <w:bCs/>
          <w:sz w:val="20"/>
          <w:szCs w:val="20"/>
          <w:lang w:eastAsia="es-CL"/>
        </w:rPr>
        <w:t>11</w:t>
      </w:r>
      <w:r w:rsidR="00AB4AF4" w:rsidRPr="71D8FB50">
        <w:rPr>
          <w:rFonts w:ascii="Arial" w:eastAsia="Arial Unicode MS" w:hAnsi="Arial" w:cs="Arial"/>
          <w:b/>
          <w:bCs/>
          <w:sz w:val="20"/>
          <w:szCs w:val="20"/>
          <w:lang w:eastAsia="es-CL"/>
        </w:rPr>
        <w:t xml:space="preserve"> </w:t>
      </w:r>
      <w:r w:rsidR="00793FF1" w:rsidRPr="71D8FB50">
        <w:rPr>
          <w:rFonts w:ascii="Arial" w:eastAsia="Arial Unicode MS" w:hAnsi="Arial" w:cs="Arial"/>
          <w:b/>
          <w:bCs/>
          <w:sz w:val="20"/>
          <w:szCs w:val="20"/>
          <w:lang w:eastAsia="es-CL"/>
        </w:rPr>
        <w:t xml:space="preserve">de </w:t>
      </w:r>
      <w:r w:rsidR="00652ACD" w:rsidRPr="71D8FB50">
        <w:rPr>
          <w:rFonts w:ascii="Arial" w:eastAsia="Arial Unicode MS" w:hAnsi="Arial" w:cs="Arial"/>
          <w:b/>
          <w:bCs/>
          <w:sz w:val="20"/>
          <w:szCs w:val="20"/>
          <w:lang w:eastAsia="es-CL"/>
        </w:rPr>
        <w:t>octubre</w:t>
      </w:r>
      <w:r w:rsidR="00AB4AF4" w:rsidRPr="71D8FB50">
        <w:rPr>
          <w:rFonts w:ascii="Arial" w:eastAsia="Arial Unicode MS" w:hAnsi="Arial" w:cs="Arial"/>
          <w:b/>
          <w:bCs/>
          <w:sz w:val="20"/>
          <w:szCs w:val="20"/>
          <w:lang w:eastAsia="es-CL"/>
        </w:rPr>
        <w:t xml:space="preserve"> de</w:t>
      </w:r>
      <w:r w:rsidR="00793FF1" w:rsidRPr="71D8FB50">
        <w:rPr>
          <w:rFonts w:ascii="Arial" w:eastAsia="Arial Unicode MS" w:hAnsi="Arial" w:cs="Arial"/>
          <w:b/>
          <w:bCs/>
          <w:sz w:val="20"/>
          <w:szCs w:val="20"/>
          <w:lang w:eastAsia="es-CL"/>
        </w:rPr>
        <w:t xml:space="preserve"> 2022 – </w:t>
      </w:r>
      <w:r w:rsidR="00DA79AA" w:rsidRPr="71D8FB50">
        <w:rPr>
          <w:rFonts w:ascii="Arial" w:eastAsia="Arial Unicode MS" w:hAnsi="Arial" w:cs="Arial"/>
          <w:sz w:val="20"/>
          <w:szCs w:val="20"/>
          <w:lang w:eastAsia="es-CL"/>
        </w:rPr>
        <w:t xml:space="preserve">Endesa, a través de su filial renovable Enel Green </w:t>
      </w:r>
      <w:proofErr w:type="spellStart"/>
      <w:r w:rsidR="00DA79AA" w:rsidRPr="71D8FB50">
        <w:rPr>
          <w:rFonts w:ascii="Arial" w:eastAsia="Arial Unicode MS" w:hAnsi="Arial" w:cs="Arial"/>
          <w:sz w:val="20"/>
          <w:szCs w:val="20"/>
          <w:lang w:eastAsia="es-CL"/>
        </w:rPr>
        <w:t>Power</w:t>
      </w:r>
      <w:proofErr w:type="spellEnd"/>
      <w:r w:rsidR="00DA79AA" w:rsidRPr="71D8FB50">
        <w:rPr>
          <w:rFonts w:ascii="Arial" w:eastAsia="Arial Unicode MS" w:hAnsi="Arial" w:cs="Arial"/>
          <w:sz w:val="20"/>
          <w:szCs w:val="20"/>
          <w:lang w:eastAsia="es-CL"/>
        </w:rPr>
        <w:t xml:space="preserve"> España, ha sido la</w:t>
      </w:r>
      <w:r w:rsidR="0059676F" w:rsidRPr="71D8FB50">
        <w:rPr>
          <w:rFonts w:ascii="Arial" w:eastAsia="Arial Unicode MS" w:hAnsi="Arial" w:cs="Arial"/>
          <w:sz w:val="20"/>
          <w:szCs w:val="20"/>
          <w:lang w:eastAsia="es-CL"/>
        </w:rPr>
        <w:t xml:space="preserve"> </w:t>
      </w:r>
      <w:r w:rsidR="00DA79AA" w:rsidRPr="71D8FB50">
        <w:rPr>
          <w:rFonts w:ascii="Arial" w:eastAsia="Arial Unicode MS" w:hAnsi="Arial" w:cs="Arial"/>
          <w:sz w:val="20"/>
          <w:szCs w:val="20"/>
          <w:lang w:eastAsia="es-CL"/>
        </w:rPr>
        <w:t xml:space="preserve">adjudicataria </w:t>
      </w:r>
      <w:r w:rsidR="004C6A69" w:rsidRPr="71D8FB50">
        <w:rPr>
          <w:rFonts w:ascii="Arial" w:eastAsia="Arial Unicode MS" w:hAnsi="Arial" w:cs="Arial"/>
          <w:sz w:val="20"/>
          <w:szCs w:val="20"/>
          <w:lang w:eastAsia="es-CL"/>
        </w:rPr>
        <w:t xml:space="preserve">provisional </w:t>
      </w:r>
      <w:r w:rsidR="00DA79AA" w:rsidRPr="71D8FB50">
        <w:rPr>
          <w:rFonts w:ascii="Arial" w:eastAsia="Arial Unicode MS" w:hAnsi="Arial" w:cs="Arial"/>
          <w:sz w:val="20"/>
          <w:szCs w:val="20"/>
          <w:lang w:eastAsia="es-CL"/>
        </w:rPr>
        <w:t>del concurso de transición justa de Andorra</w:t>
      </w:r>
      <w:r w:rsidR="006862A3" w:rsidRPr="71D8FB50">
        <w:rPr>
          <w:rFonts w:ascii="Arial" w:eastAsia="Arial Unicode MS" w:hAnsi="Arial" w:cs="Arial"/>
          <w:sz w:val="20"/>
          <w:szCs w:val="20"/>
          <w:lang w:eastAsia="es-CL"/>
        </w:rPr>
        <w:t>, consiguiendo el derecho</w:t>
      </w:r>
      <w:r w:rsidR="00F577AB" w:rsidRPr="71D8FB50">
        <w:rPr>
          <w:rFonts w:ascii="Arial" w:eastAsia="Arial Unicode MS" w:hAnsi="Arial" w:cs="Arial"/>
          <w:sz w:val="20"/>
          <w:szCs w:val="20"/>
          <w:lang w:eastAsia="es-CL"/>
        </w:rPr>
        <w:t xml:space="preserve"> de </w:t>
      </w:r>
      <w:r w:rsidR="005D4B2B" w:rsidRPr="71D8FB50">
        <w:rPr>
          <w:rFonts w:ascii="Arial" w:eastAsia="Arial Unicode MS" w:hAnsi="Arial" w:cs="Arial"/>
          <w:sz w:val="20"/>
          <w:szCs w:val="20"/>
          <w:lang w:eastAsia="es-CL"/>
        </w:rPr>
        <w:t>conexión</w:t>
      </w:r>
      <w:r w:rsidR="00F577AB" w:rsidRPr="71D8FB50">
        <w:rPr>
          <w:rFonts w:ascii="Arial" w:eastAsia="Arial Unicode MS" w:hAnsi="Arial" w:cs="Arial"/>
          <w:sz w:val="20"/>
          <w:szCs w:val="20"/>
          <w:lang w:eastAsia="es-CL"/>
        </w:rPr>
        <w:t xml:space="preserve"> </w:t>
      </w:r>
      <w:r w:rsidR="005D4B2B" w:rsidRPr="71D8FB50">
        <w:rPr>
          <w:rFonts w:ascii="Arial" w:eastAsia="Arial Unicode MS" w:hAnsi="Arial" w:cs="Arial"/>
          <w:sz w:val="20"/>
          <w:szCs w:val="20"/>
          <w:lang w:eastAsia="es-CL"/>
        </w:rPr>
        <w:t>de</w:t>
      </w:r>
      <w:r w:rsidR="00F577AB" w:rsidRPr="71D8FB50">
        <w:rPr>
          <w:rFonts w:ascii="Arial" w:eastAsia="Arial Unicode MS" w:hAnsi="Arial" w:cs="Arial"/>
          <w:sz w:val="20"/>
          <w:szCs w:val="20"/>
          <w:lang w:eastAsia="es-CL"/>
        </w:rPr>
        <w:t xml:space="preserve"> </w:t>
      </w:r>
      <w:r w:rsidR="006E07B9" w:rsidRPr="71D8FB50">
        <w:rPr>
          <w:rFonts w:ascii="Arial" w:eastAsia="Arial Unicode MS" w:hAnsi="Arial" w:cs="Arial"/>
          <w:sz w:val="20"/>
          <w:szCs w:val="20"/>
          <w:lang w:eastAsia="es-CL"/>
        </w:rPr>
        <w:t>953</w:t>
      </w:r>
      <w:r w:rsidR="00F577AB" w:rsidRPr="71D8FB50">
        <w:rPr>
          <w:rFonts w:ascii="Arial" w:eastAsia="Arial Unicode MS" w:hAnsi="Arial" w:cs="Arial"/>
          <w:sz w:val="20"/>
          <w:szCs w:val="20"/>
          <w:lang w:eastAsia="es-CL"/>
        </w:rPr>
        <w:t xml:space="preserve"> MW</w:t>
      </w:r>
      <w:r w:rsidR="006E07B9" w:rsidRPr="71D8FB50">
        <w:rPr>
          <w:rFonts w:ascii="Arial" w:eastAsia="Arial Unicode MS" w:hAnsi="Arial" w:cs="Arial"/>
          <w:sz w:val="20"/>
          <w:szCs w:val="20"/>
          <w:lang w:eastAsia="es-CL"/>
        </w:rPr>
        <w:t xml:space="preserve"> y la opción de confirmar hasta los 1.200 MW totales</w:t>
      </w:r>
      <w:r w:rsidR="00DA79AA" w:rsidRPr="71D8FB50">
        <w:rPr>
          <w:rFonts w:ascii="Arial" w:eastAsia="Arial Unicode MS" w:hAnsi="Arial" w:cs="Arial"/>
          <w:sz w:val="20"/>
          <w:szCs w:val="20"/>
          <w:lang w:eastAsia="es-CL"/>
        </w:rPr>
        <w:t xml:space="preserve">. Así lo ha </w:t>
      </w:r>
      <w:r w:rsidR="004C6A69" w:rsidRPr="71D8FB50">
        <w:rPr>
          <w:rFonts w:ascii="Arial" w:eastAsia="Arial Unicode MS" w:hAnsi="Arial" w:cs="Arial"/>
          <w:sz w:val="20"/>
          <w:szCs w:val="20"/>
          <w:lang w:eastAsia="es-CL"/>
        </w:rPr>
        <w:t>decidido</w:t>
      </w:r>
      <w:r w:rsidR="00DA79AA" w:rsidRPr="71D8FB50">
        <w:rPr>
          <w:rFonts w:ascii="Arial" w:eastAsia="Arial Unicode MS" w:hAnsi="Arial" w:cs="Arial"/>
          <w:sz w:val="20"/>
          <w:szCs w:val="20"/>
          <w:lang w:eastAsia="es-CL"/>
        </w:rPr>
        <w:t xml:space="preserve"> la mesa técnica del Ministerio de Transición Justa </w:t>
      </w:r>
      <w:r w:rsidR="007F4D75" w:rsidRPr="71D8FB50">
        <w:rPr>
          <w:rFonts w:ascii="Arial" w:eastAsia="Arial Unicode MS" w:hAnsi="Arial" w:cs="Arial"/>
          <w:sz w:val="20"/>
          <w:szCs w:val="20"/>
          <w:lang w:eastAsia="es-CL"/>
        </w:rPr>
        <w:t>que ha</w:t>
      </w:r>
      <w:r w:rsidR="00DA79AA" w:rsidRPr="71D8FB50">
        <w:rPr>
          <w:rFonts w:ascii="Arial" w:eastAsia="Arial Unicode MS" w:hAnsi="Arial" w:cs="Arial"/>
          <w:sz w:val="20"/>
          <w:szCs w:val="20"/>
          <w:lang w:eastAsia="es-CL"/>
        </w:rPr>
        <w:t xml:space="preserve"> selecciona</w:t>
      </w:r>
      <w:r w:rsidR="007F4D75" w:rsidRPr="71D8FB50">
        <w:rPr>
          <w:rFonts w:ascii="Arial" w:eastAsia="Arial Unicode MS" w:hAnsi="Arial" w:cs="Arial"/>
          <w:sz w:val="20"/>
          <w:szCs w:val="20"/>
          <w:lang w:eastAsia="es-CL"/>
        </w:rPr>
        <w:t>do a</w:t>
      </w:r>
      <w:r w:rsidR="00DA79AA" w:rsidRPr="71D8FB50">
        <w:rPr>
          <w:rFonts w:ascii="Arial" w:eastAsia="Arial Unicode MS" w:hAnsi="Arial" w:cs="Arial"/>
          <w:sz w:val="20"/>
          <w:szCs w:val="20"/>
          <w:lang w:eastAsia="es-CL"/>
        </w:rPr>
        <w:t xml:space="preserve"> los adjudicatarios provisionales del concurso.</w:t>
      </w:r>
    </w:p>
    <w:p w14:paraId="01846B3E" w14:textId="321E9080" w:rsidR="00DA79AA" w:rsidRDefault="00DA79AA" w:rsidP="00DF69C8">
      <w:pPr>
        <w:shd w:val="clear" w:color="auto" w:fill="FFFFFF"/>
        <w:jc w:val="both"/>
        <w:rPr>
          <w:rFonts w:ascii="Arial" w:eastAsia="Arial Unicode MS" w:hAnsi="Arial" w:cs="Arial"/>
          <w:b/>
          <w:bCs/>
          <w:sz w:val="20"/>
          <w:szCs w:val="20"/>
          <w:lang w:eastAsia="es-CL"/>
        </w:rPr>
      </w:pPr>
    </w:p>
    <w:p w14:paraId="11B1ADFA" w14:textId="7BB52C11" w:rsidR="005E44CA" w:rsidRDefault="005E44CA" w:rsidP="5EE075FB">
      <w:pPr>
        <w:shd w:val="clear" w:color="auto" w:fill="FFFFFF" w:themeFill="background1"/>
        <w:jc w:val="both"/>
        <w:rPr>
          <w:rFonts w:ascii="Arial" w:eastAsia="Arial Unicode MS" w:hAnsi="Arial" w:cs="Arial"/>
          <w:sz w:val="20"/>
          <w:szCs w:val="20"/>
          <w:lang w:eastAsia="es-CL"/>
        </w:rPr>
      </w:pPr>
      <w:r w:rsidRPr="5EE075FB">
        <w:rPr>
          <w:rFonts w:ascii="Arial" w:eastAsia="Arial Unicode MS" w:hAnsi="Arial" w:cs="Arial"/>
          <w:sz w:val="20"/>
          <w:szCs w:val="20"/>
          <w:lang w:eastAsia="es-CL"/>
        </w:rPr>
        <w:t xml:space="preserve">Del proyecto presentado por Endesa para el nudo de Andorra </w:t>
      </w:r>
      <w:r w:rsidR="00B47C72">
        <w:rPr>
          <w:rFonts w:ascii="Arial" w:eastAsia="Arial Unicode MS" w:hAnsi="Arial" w:cs="Arial"/>
          <w:sz w:val="20"/>
          <w:szCs w:val="20"/>
          <w:lang w:eastAsia="es-CL"/>
        </w:rPr>
        <w:t>destaca</w:t>
      </w:r>
      <w:r w:rsidRPr="5EE075FB">
        <w:rPr>
          <w:rFonts w:ascii="Arial" w:eastAsia="Arial Unicode MS" w:hAnsi="Arial" w:cs="Arial"/>
          <w:sz w:val="20"/>
          <w:szCs w:val="20"/>
          <w:lang w:eastAsia="es-CL"/>
        </w:rPr>
        <w:t xml:space="preserve"> especialmente su carácter innovador al plantear la hibridación de proyectos renovables solares y </w:t>
      </w:r>
      <w:r w:rsidR="380A0A0C" w:rsidRPr="5EE075FB">
        <w:rPr>
          <w:rFonts w:ascii="Arial" w:eastAsia="Arial Unicode MS" w:hAnsi="Arial" w:cs="Arial"/>
          <w:sz w:val="20"/>
          <w:szCs w:val="20"/>
          <w:lang w:eastAsia="es-CL"/>
        </w:rPr>
        <w:t>eólicos</w:t>
      </w:r>
      <w:r w:rsidRPr="5EE075FB">
        <w:rPr>
          <w:rFonts w:ascii="Arial" w:eastAsia="Arial Unicode MS" w:hAnsi="Arial" w:cs="Arial"/>
          <w:sz w:val="20"/>
          <w:szCs w:val="20"/>
          <w:lang w:eastAsia="es-CL"/>
        </w:rPr>
        <w:t>, el almacenamiento de energía y el desarrollo de proyectos de hidrógeno verde para descarbonizar de forma real</w:t>
      </w:r>
      <w:r w:rsidR="00800507" w:rsidRPr="5EE075FB">
        <w:rPr>
          <w:rFonts w:ascii="Arial" w:eastAsia="Arial Unicode MS" w:hAnsi="Arial" w:cs="Arial"/>
          <w:sz w:val="20"/>
          <w:szCs w:val="20"/>
          <w:lang w:eastAsia="es-CL"/>
        </w:rPr>
        <w:t xml:space="preserve"> las</w:t>
      </w:r>
      <w:r w:rsidRPr="5EE075FB">
        <w:rPr>
          <w:rFonts w:ascii="Arial" w:eastAsia="Arial Unicode MS" w:hAnsi="Arial" w:cs="Arial"/>
          <w:sz w:val="20"/>
          <w:szCs w:val="20"/>
          <w:lang w:eastAsia="es-CL"/>
        </w:rPr>
        <w:t xml:space="preserve"> industrias de la zona.</w:t>
      </w:r>
      <w:r w:rsidR="00453D4E">
        <w:rPr>
          <w:rFonts w:ascii="Arial" w:eastAsia="Arial Unicode MS" w:hAnsi="Arial" w:cs="Arial"/>
          <w:sz w:val="20"/>
          <w:szCs w:val="20"/>
          <w:lang w:eastAsia="es-CL"/>
        </w:rPr>
        <w:t xml:space="preserve"> </w:t>
      </w:r>
    </w:p>
    <w:p w14:paraId="599A5B69" w14:textId="77777777" w:rsidR="005E44CA" w:rsidRDefault="005E44CA" w:rsidP="00DF69C8">
      <w:pPr>
        <w:shd w:val="clear" w:color="auto" w:fill="FFFFFF"/>
        <w:jc w:val="both"/>
        <w:rPr>
          <w:rFonts w:ascii="Arial" w:eastAsia="Arial Unicode MS" w:hAnsi="Arial" w:cs="Arial"/>
          <w:b/>
          <w:bCs/>
          <w:sz w:val="20"/>
          <w:szCs w:val="20"/>
          <w:lang w:eastAsia="es-CL"/>
        </w:rPr>
      </w:pPr>
    </w:p>
    <w:p w14:paraId="2137EF78" w14:textId="2BE3D600" w:rsidR="00800507" w:rsidRDefault="00AE52A5" w:rsidP="00DF69C8">
      <w:pPr>
        <w:shd w:val="clear" w:color="auto" w:fill="FFFFFF"/>
        <w:jc w:val="both"/>
        <w:rPr>
          <w:rFonts w:ascii="Arial" w:eastAsia="Arial Unicode MS" w:hAnsi="Arial" w:cs="Arial"/>
          <w:sz w:val="20"/>
          <w:szCs w:val="20"/>
          <w:lang w:eastAsia="es-CL"/>
        </w:rPr>
      </w:pPr>
      <w:r>
        <w:rPr>
          <w:rFonts w:ascii="Arial" w:eastAsia="Arial Unicode MS" w:hAnsi="Arial" w:cs="Arial"/>
          <w:sz w:val="20"/>
          <w:szCs w:val="20"/>
          <w:lang w:eastAsia="es-CL"/>
        </w:rPr>
        <w:t>E</w:t>
      </w:r>
      <w:r w:rsidR="00F521C2">
        <w:rPr>
          <w:rFonts w:ascii="Arial" w:eastAsia="Arial Unicode MS" w:hAnsi="Arial" w:cs="Arial"/>
          <w:sz w:val="20"/>
          <w:szCs w:val="20"/>
          <w:lang w:eastAsia="es-CL"/>
        </w:rPr>
        <w:t xml:space="preserve">ste </w:t>
      </w:r>
      <w:r w:rsidR="008276DD">
        <w:rPr>
          <w:rFonts w:ascii="Arial" w:eastAsia="Arial Unicode MS" w:hAnsi="Arial" w:cs="Arial"/>
          <w:sz w:val="20"/>
          <w:szCs w:val="20"/>
          <w:lang w:eastAsia="es-CL"/>
        </w:rPr>
        <w:t>desarrollo</w:t>
      </w:r>
      <w:r w:rsidR="00F521C2">
        <w:rPr>
          <w:rFonts w:ascii="Arial" w:eastAsia="Arial Unicode MS" w:hAnsi="Arial" w:cs="Arial"/>
          <w:sz w:val="20"/>
          <w:szCs w:val="20"/>
          <w:lang w:eastAsia="es-CL"/>
        </w:rPr>
        <w:t xml:space="preserve"> industrial </w:t>
      </w:r>
      <w:r>
        <w:rPr>
          <w:rFonts w:ascii="Arial" w:eastAsia="Arial Unicode MS" w:hAnsi="Arial" w:cs="Arial"/>
          <w:sz w:val="20"/>
          <w:szCs w:val="20"/>
          <w:lang w:eastAsia="es-CL"/>
        </w:rPr>
        <w:t xml:space="preserve">va de la mano de un </w:t>
      </w:r>
      <w:r w:rsidR="008276DD">
        <w:rPr>
          <w:rFonts w:ascii="Arial" w:eastAsia="Arial Unicode MS" w:hAnsi="Arial" w:cs="Arial"/>
          <w:sz w:val="20"/>
          <w:szCs w:val="20"/>
          <w:lang w:eastAsia="es-CL"/>
        </w:rPr>
        <w:t>plan</w:t>
      </w:r>
      <w:r w:rsidR="00F521C2">
        <w:rPr>
          <w:rFonts w:ascii="Arial" w:eastAsia="Arial Unicode MS" w:hAnsi="Arial" w:cs="Arial"/>
          <w:sz w:val="20"/>
          <w:szCs w:val="20"/>
          <w:lang w:eastAsia="es-CL"/>
        </w:rPr>
        <w:t xml:space="preserve"> social </w:t>
      </w:r>
      <w:r w:rsidR="00D74082">
        <w:rPr>
          <w:rFonts w:ascii="Arial" w:eastAsia="Arial Unicode MS" w:hAnsi="Arial" w:cs="Arial"/>
          <w:sz w:val="20"/>
          <w:szCs w:val="20"/>
          <w:lang w:eastAsia="es-CL"/>
        </w:rPr>
        <w:t xml:space="preserve">que tienen la finalidad de perdurar en el tiempo, </w:t>
      </w:r>
      <w:r w:rsidR="00FA68F8">
        <w:rPr>
          <w:rFonts w:ascii="Arial" w:eastAsia="Arial Unicode MS" w:hAnsi="Arial" w:cs="Arial"/>
          <w:sz w:val="20"/>
          <w:szCs w:val="20"/>
          <w:lang w:eastAsia="es-CL"/>
        </w:rPr>
        <w:t xml:space="preserve">con la creación de más de </w:t>
      </w:r>
      <w:r w:rsidR="00A00180">
        <w:rPr>
          <w:rFonts w:ascii="Arial" w:eastAsia="Arial Unicode MS" w:hAnsi="Arial" w:cs="Arial"/>
          <w:sz w:val="20"/>
          <w:szCs w:val="20"/>
          <w:lang w:eastAsia="es-CL"/>
        </w:rPr>
        <w:t>3.500</w:t>
      </w:r>
      <w:r w:rsidR="00FA68F8">
        <w:rPr>
          <w:rFonts w:ascii="Arial" w:eastAsia="Arial Unicode MS" w:hAnsi="Arial" w:cs="Arial"/>
          <w:sz w:val="20"/>
          <w:szCs w:val="20"/>
          <w:lang w:eastAsia="es-CL"/>
        </w:rPr>
        <w:t xml:space="preserve"> empleos durante la construcción de los proyectos, </w:t>
      </w:r>
      <w:r w:rsidR="00D74082">
        <w:rPr>
          <w:rFonts w:ascii="Arial" w:eastAsia="Arial Unicode MS" w:hAnsi="Arial" w:cs="Arial"/>
          <w:sz w:val="20"/>
          <w:szCs w:val="20"/>
          <w:lang w:eastAsia="es-CL"/>
        </w:rPr>
        <w:t xml:space="preserve">llegando a generar </w:t>
      </w:r>
      <w:r w:rsidR="00B5614B">
        <w:rPr>
          <w:rFonts w:ascii="Arial" w:eastAsia="Arial Unicode MS" w:hAnsi="Arial" w:cs="Arial"/>
          <w:sz w:val="20"/>
          <w:szCs w:val="20"/>
          <w:lang w:eastAsia="es-CL"/>
        </w:rPr>
        <w:t xml:space="preserve">300 </w:t>
      </w:r>
      <w:r w:rsidR="00D74082">
        <w:rPr>
          <w:rFonts w:ascii="Arial" w:eastAsia="Arial Unicode MS" w:hAnsi="Arial" w:cs="Arial"/>
          <w:sz w:val="20"/>
          <w:szCs w:val="20"/>
          <w:lang w:eastAsia="es-CL"/>
        </w:rPr>
        <w:t>puestos de trabajo fijos directos en la zona</w:t>
      </w:r>
      <w:r w:rsidR="00FA68F8">
        <w:rPr>
          <w:rFonts w:ascii="Arial" w:eastAsia="Arial Unicode MS" w:hAnsi="Arial" w:cs="Arial"/>
          <w:sz w:val="20"/>
          <w:szCs w:val="20"/>
          <w:lang w:eastAsia="es-CL"/>
        </w:rPr>
        <w:t xml:space="preserve"> para la operación de estas instalaciones</w:t>
      </w:r>
      <w:r w:rsidR="00D74082">
        <w:rPr>
          <w:rFonts w:ascii="Arial" w:eastAsia="Arial Unicode MS" w:hAnsi="Arial" w:cs="Arial"/>
          <w:sz w:val="20"/>
          <w:szCs w:val="20"/>
          <w:lang w:eastAsia="es-CL"/>
        </w:rPr>
        <w:t>.</w:t>
      </w:r>
      <w:r w:rsidR="00F15DF3">
        <w:rPr>
          <w:rFonts w:ascii="Arial" w:eastAsia="Arial Unicode MS" w:hAnsi="Arial" w:cs="Arial"/>
          <w:sz w:val="20"/>
          <w:szCs w:val="20"/>
          <w:lang w:eastAsia="es-CL"/>
        </w:rPr>
        <w:t xml:space="preserve"> </w:t>
      </w:r>
    </w:p>
    <w:p w14:paraId="2C055601" w14:textId="77777777" w:rsidR="00800507" w:rsidRDefault="00800507" w:rsidP="00DF69C8">
      <w:pPr>
        <w:shd w:val="clear" w:color="auto" w:fill="FFFFFF"/>
        <w:jc w:val="both"/>
        <w:rPr>
          <w:rFonts w:ascii="Arial" w:eastAsia="Arial Unicode MS" w:hAnsi="Arial" w:cs="Arial"/>
          <w:sz w:val="20"/>
          <w:szCs w:val="20"/>
          <w:lang w:eastAsia="es-CL"/>
        </w:rPr>
      </w:pPr>
    </w:p>
    <w:p w14:paraId="1A8844C5" w14:textId="5A113A43" w:rsidR="00A34936" w:rsidRDefault="00A34936" w:rsidP="00A34936">
      <w:pPr>
        <w:shd w:val="clear" w:color="auto" w:fill="FFFFFF"/>
        <w:jc w:val="both"/>
        <w:rPr>
          <w:rFonts w:ascii="Arial" w:eastAsia="Arial Unicode MS" w:hAnsi="Arial" w:cs="Arial"/>
          <w:sz w:val="20"/>
          <w:szCs w:val="20"/>
          <w:lang w:eastAsia="es-CL"/>
        </w:rPr>
      </w:pPr>
      <w:r>
        <w:rPr>
          <w:rFonts w:ascii="Arial" w:eastAsia="Arial Unicode MS" w:hAnsi="Arial" w:cs="Arial"/>
          <w:sz w:val="20"/>
          <w:szCs w:val="20"/>
          <w:lang w:eastAsia="es-CL"/>
        </w:rPr>
        <w:t xml:space="preserve">“Estamos muy satisfechos de haber recibido esta adjudicación provisional”, ha señalado el director general de Generación de Endesa y de la filial Enel Green </w:t>
      </w:r>
      <w:proofErr w:type="spellStart"/>
      <w:r>
        <w:rPr>
          <w:rFonts w:ascii="Arial" w:eastAsia="Arial Unicode MS" w:hAnsi="Arial" w:cs="Arial"/>
          <w:sz w:val="20"/>
          <w:szCs w:val="20"/>
          <w:lang w:eastAsia="es-CL"/>
        </w:rPr>
        <w:t>Power</w:t>
      </w:r>
      <w:proofErr w:type="spellEnd"/>
      <w:r>
        <w:rPr>
          <w:rFonts w:ascii="Arial" w:eastAsia="Arial Unicode MS" w:hAnsi="Arial" w:cs="Arial"/>
          <w:sz w:val="20"/>
          <w:szCs w:val="20"/>
          <w:lang w:eastAsia="es-CL"/>
        </w:rPr>
        <w:t xml:space="preserve"> España, Rafael González, quien ha </w:t>
      </w:r>
      <w:r w:rsidR="00800507">
        <w:rPr>
          <w:rFonts w:ascii="Arial" w:eastAsia="Arial Unicode MS" w:hAnsi="Arial" w:cs="Arial"/>
          <w:sz w:val="20"/>
          <w:szCs w:val="20"/>
          <w:lang w:eastAsia="es-CL"/>
        </w:rPr>
        <w:t xml:space="preserve">reafirmado la apuesta de la compañía por </w:t>
      </w:r>
      <w:r>
        <w:rPr>
          <w:rFonts w:ascii="Arial" w:eastAsia="Arial Unicode MS" w:hAnsi="Arial" w:cs="Arial"/>
          <w:sz w:val="20"/>
          <w:szCs w:val="20"/>
          <w:lang w:eastAsia="es-CL"/>
        </w:rPr>
        <w:t>“</w:t>
      </w:r>
      <w:r w:rsidR="00F86138">
        <w:rPr>
          <w:rFonts w:ascii="Arial" w:eastAsia="Arial Unicode MS" w:hAnsi="Arial" w:cs="Arial"/>
          <w:sz w:val="20"/>
          <w:szCs w:val="20"/>
          <w:lang w:eastAsia="es-CL"/>
        </w:rPr>
        <w:t xml:space="preserve">hacer surgir, </w:t>
      </w:r>
      <w:r w:rsidR="005D4B2B">
        <w:rPr>
          <w:rFonts w:ascii="Arial" w:eastAsia="Arial Unicode MS" w:hAnsi="Arial" w:cs="Arial"/>
          <w:sz w:val="20"/>
          <w:szCs w:val="20"/>
          <w:lang w:eastAsia="es-CL"/>
        </w:rPr>
        <w:t>d</w:t>
      </w:r>
      <w:r w:rsidR="004626FA">
        <w:rPr>
          <w:rFonts w:ascii="Arial" w:eastAsia="Arial Unicode MS" w:hAnsi="Arial" w:cs="Arial"/>
          <w:sz w:val="20"/>
          <w:szCs w:val="20"/>
          <w:lang w:eastAsia="es-CL"/>
        </w:rPr>
        <w:t xml:space="preserve">onde antes </w:t>
      </w:r>
      <w:r w:rsidR="005D4B2B">
        <w:rPr>
          <w:rFonts w:ascii="Arial" w:eastAsia="Arial Unicode MS" w:hAnsi="Arial" w:cs="Arial"/>
          <w:sz w:val="20"/>
          <w:szCs w:val="20"/>
          <w:lang w:eastAsia="es-CL"/>
        </w:rPr>
        <w:t>había</w:t>
      </w:r>
      <w:r w:rsidR="004626FA">
        <w:rPr>
          <w:rFonts w:ascii="Arial" w:eastAsia="Arial Unicode MS" w:hAnsi="Arial" w:cs="Arial"/>
          <w:sz w:val="20"/>
          <w:szCs w:val="20"/>
          <w:lang w:eastAsia="es-CL"/>
        </w:rPr>
        <w:t xml:space="preserve"> una central a </w:t>
      </w:r>
      <w:r w:rsidR="005D4B2B">
        <w:rPr>
          <w:rFonts w:ascii="Arial" w:eastAsia="Arial Unicode MS" w:hAnsi="Arial" w:cs="Arial"/>
          <w:sz w:val="20"/>
          <w:szCs w:val="20"/>
          <w:lang w:eastAsia="es-CL"/>
        </w:rPr>
        <w:t>carbón</w:t>
      </w:r>
      <w:r w:rsidR="0079342C">
        <w:rPr>
          <w:rFonts w:ascii="Arial" w:eastAsia="Arial Unicode MS" w:hAnsi="Arial" w:cs="Arial"/>
          <w:sz w:val="20"/>
          <w:szCs w:val="20"/>
          <w:lang w:eastAsia="es-CL"/>
        </w:rPr>
        <w:t xml:space="preserve">, </w:t>
      </w:r>
      <w:r w:rsidR="00D947CF">
        <w:rPr>
          <w:rFonts w:ascii="Arial" w:eastAsia="Arial Unicode MS" w:hAnsi="Arial" w:cs="Arial"/>
          <w:sz w:val="20"/>
          <w:szCs w:val="20"/>
          <w:lang w:eastAsia="es-CL"/>
        </w:rPr>
        <w:t>un conjunto de plantas</w:t>
      </w:r>
      <w:r w:rsidR="00A333D7">
        <w:rPr>
          <w:rFonts w:ascii="Arial" w:eastAsia="Arial Unicode MS" w:hAnsi="Arial" w:cs="Arial"/>
          <w:sz w:val="20"/>
          <w:szCs w:val="20"/>
          <w:lang w:eastAsia="es-CL"/>
        </w:rPr>
        <w:t xml:space="preserve"> que hibridar</w:t>
      </w:r>
      <w:r w:rsidR="00AA6D92">
        <w:rPr>
          <w:rFonts w:ascii="Arial" w:eastAsia="Arial Unicode MS" w:hAnsi="Arial" w:cs="Arial"/>
          <w:sz w:val="20"/>
          <w:szCs w:val="20"/>
          <w:lang w:eastAsia="es-CL"/>
        </w:rPr>
        <w:t>á</w:t>
      </w:r>
      <w:r w:rsidR="00A333D7">
        <w:rPr>
          <w:rFonts w:ascii="Arial" w:eastAsia="Arial Unicode MS" w:hAnsi="Arial" w:cs="Arial"/>
          <w:sz w:val="20"/>
          <w:szCs w:val="20"/>
          <w:lang w:eastAsia="es-CL"/>
        </w:rPr>
        <w:t xml:space="preserve">n </w:t>
      </w:r>
      <w:r w:rsidR="00316A50">
        <w:rPr>
          <w:rFonts w:ascii="Arial" w:eastAsia="Arial Unicode MS" w:hAnsi="Arial" w:cs="Arial"/>
          <w:sz w:val="20"/>
          <w:szCs w:val="20"/>
          <w:lang w:eastAsia="es-CL"/>
        </w:rPr>
        <w:t>var</w:t>
      </w:r>
      <w:r w:rsidR="0079342C">
        <w:rPr>
          <w:rFonts w:ascii="Arial" w:eastAsia="Arial Unicode MS" w:hAnsi="Arial" w:cs="Arial"/>
          <w:sz w:val="20"/>
          <w:szCs w:val="20"/>
          <w:lang w:eastAsia="es-CL"/>
        </w:rPr>
        <w:t>i</w:t>
      </w:r>
      <w:r w:rsidR="00316A50">
        <w:rPr>
          <w:rFonts w:ascii="Arial" w:eastAsia="Arial Unicode MS" w:hAnsi="Arial" w:cs="Arial"/>
          <w:sz w:val="20"/>
          <w:szCs w:val="20"/>
          <w:lang w:eastAsia="es-CL"/>
        </w:rPr>
        <w:t xml:space="preserve">as </w:t>
      </w:r>
      <w:r w:rsidR="005D4B2B">
        <w:rPr>
          <w:rFonts w:ascii="Arial" w:eastAsia="Arial Unicode MS" w:hAnsi="Arial" w:cs="Arial"/>
          <w:sz w:val="20"/>
          <w:szCs w:val="20"/>
          <w:lang w:eastAsia="es-CL"/>
        </w:rPr>
        <w:t>tecnologías</w:t>
      </w:r>
      <w:r w:rsidR="00316A50">
        <w:rPr>
          <w:rFonts w:ascii="Arial" w:eastAsia="Arial Unicode MS" w:hAnsi="Arial" w:cs="Arial"/>
          <w:sz w:val="20"/>
          <w:szCs w:val="20"/>
          <w:lang w:eastAsia="es-CL"/>
        </w:rPr>
        <w:t xml:space="preserve"> como la </w:t>
      </w:r>
      <w:r w:rsidR="005D4B2B">
        <w:rPr>
          <w:rFonts w:ascii="Arial" w:eastAsia="Arial Unicode MS" w:hAnsi="Arial" w:cs="Arial"/>
          <w:sz w:val="20"/>
          <w:szCs w:val="20"/>
          <w:lang w:eastAsia="es-CL"/>
        </w:rPr>
        <w:t>eólica</w:t>
      </w:r>
      <w:r w:rsidR="00316A50">
        <w:rPr>
          <w:rFonts w:ascii="Arial" w:eastAsia="Arial Unicode MS" w:hAnsi="Arial" w:cs="Arial"/>
          <w:sz w:val="20"/>
          <w:szCs w:val="20"/>
          <w:lang w:eastAsia="es-CL"/>
        </w:rPr>
        <w:t>, la solar, el almacenamiento y el hidrogeno verde</w:t>
      </w:r>
      <w:r w:rsidR="0025392B">
        <w:rPr>
          <w:rFonts w:ascii="Arial" w:eastAsia="Arial Unicode MS" w:hAnsi="Arial" w:cs="Arial"/>
          <w:sz w:val="20"/>
          <w:szCs w:val="20"/>
          <w:lang w:eastAsia="es-CL"/>
        </w:rPr>
        <w:t xml:space="preserve">. </w:t>
      </w:r>
      <w:r w:rsidR="004F56B0">
        <w:rPr>
          <w:rFonts w:ascii="Arial" w:eastAsia="Arial Unicode MS" w:hAnsi="Arial" w:cs="Arial"/>
          <w:sz w:val="20"/>
          <w:szCs w:val="20"/>
          <w:lang w:eastAsia="es-CL"/>
        </w:rPr>
        <w:t>N</w:t>
      </w:r>
      <w:r w:rsidR="005E0825">
        <w:rPr>
          <w:rFonts w:ascii="Arial" w:eastAsia="Arial Unicode MS" w:hAnsi="Arial" w:cs="Arial"/>
          <w:sz w:val="20"/>
          <w:szCs w:val="20"/>
          <w:lang w:eastAsia="es-CL"/>
        </w:rPr>
        <w:t>uestr</w:t>
      </w:r>
      <w:r w:rsidR="0032351A">
        <w:rPr>
          <w:rFonts w:ascii="Arial" w:eastAsia="Arial Unicode MS" w:hAnsi="Arial" w:cs="Arial"/>
          <w:sz w:val="20"/>
          <w:szCs w:val="20"/>
          <w:lang w:eastAsia="es-CL"/>
        </w:rPr>
        <w:t>a apuest</w:t>
      </w:r>
      <w:r w:rsidR="00F040DF">
        <w:rPr>
          <w:rFonts w:ascii="Arial" w:eastAsia="Arial Unicode MS" w:hAnsi="Arial" w:cs="Arial"/>
          <w:sz w:val="20"/>
          <w:szCs w:val="20"/>
          <w:lang w:eastAsia="es-CL"/>
        </w:rPr>
        <w:t>a</w:t>
      </w:r>
      <w:r w:rsidR="0032351A">
        <w:rPr>
          <w:rFonts w:ascii="Arial" w:eastAsia="Arial Unicode MS" w:hAnsi="Arial" w:cs="Arial"/>
          <w:sz w:val="20"/>
          <w:szCs w:val="20"/>
          <w:lang w:eastAsia="es-CL"/>
        </w:rPr>
        <w:t xml:space="preserve"> </w:t>
      </w:r>
      <w:r w:rsidR="00F86138">
        <w:rPr>
          <w:rFonts w:ascii="Arial" w:eastAsia="Arial Unicode MS" w:hAnsi="Arial" w:cs="Arial"/>
          <w:sz w:val="20"/>
          <w:szCs w:val="20"/>
          <w:lang w:eastAsia="es-CL"/>
        </w:rPr>
        <w:t>es por</w:t>
      </w:r>
      <w:r w:rsidR="0032351A">
        <w:rPr>
          <w:rFonts w:ascii="Arial" w:eastAsia="Arial Unicode MS" w:hAnsi="Arial" w:cs="Arial"/>
          <w:sz w:val="20"/>
          <w:szCs w:val="20"/>
          <w:lang w:eastAsia="es-CL"/>
        </w:rPr>
        <w:t xml:space="preserve"> un </w:t>
      </w:r>
      <w:proofErr w:type="gramStart"/>
      <w:r w:rsidR="005E0825">
        <w:rPr>
          <w:rFonts w:ascii="Arial" w:eastAsia="Arial Unicode MS" w:hAnsi="Arial" w:cs="Arial"/>
          <w:sz w:val="20"/>
          <w:szCs w:val="20"/>
          <w:lang w:eastAsia="es-CL"/>
        </w:rPr>
        <w:t>proyecto de futuro</w:t>
      </w:r>
      <w:proofErr w:type="gramEnd"/>
      <w:r w:rsidR="00F86138">
        <w:rPr>
          <w:rFonts w:ascii="Arial" w:eastAsia="Arial Unicode MS" w:hAnsi="Arial" w:cs="Arial"/>
          <w:sz w:val="20"/>
          <w:szCs w:val="20"/>
          <w:lang w:eastAsia="es-CL"/>
        </w:rPr>
        <w:t xml:space="preserve"> real</w:t>
      </w:r>
      <w:r w:rsidR="00CE4C2A">
        <w:rPr>
          <w:rFonts w:ascii="Arial" w:eastAsia="Arial Unicode MS" w:hAnsi="Arial" w:cs="Arial"/>
          <w:sz w:val="20"/>
          <w:szCs w:val="20"/>
          <w:lang w:eastAsia="es-CL"/>
        </w:rPr>
        <w:t>,</w:t>
      </w:r>
      <w:r w:rsidR="00F86138">
        <w:rPr>
          <w:rFonts w:ascii="Arial" w:eastAsia="Arial Unicode MS" w:hAnsi="Arial" w:cs="Arial"/>
          <w:sz w:val="20"/>
          <w:szCs w:val="20"/>
          <w:lang w:eastAsia="es-CL"/>
        </w:rPr>
        <w:t xml:space="preserve"> </w:t>
      </w:r>
      <w:r w:rsidR="0032351A">
        <w:rPr>
          <w:rFonts w:ascii="Arial" w:eastAsia="Arial Unicode MS" w:hAnsi="Arial" w:cs="Arial"/>
          <w:sz w:val="20"/>
          <w:szCs w:val="20"/>
          <w:lang w:eastAsia="es-CL"/>
        </w:rPr>
        <w:t>que cree</w:t>
      </w:r>
      <w:r>
        <w:rPr>
          <w:rFonts w:ascii="Arial" w:eastAsia="Arial Unicode MS" w:hAnsi="Arial" w:cs="Arial"/>
          <w:sz w:val="20"/>
          <w:szCs w:val="20"/>
          <w:lang w:eastAsia="es-CL"/>
        </w:rPr>
        <w:t xml:space="preserve"> valor </w:t>
      </w:r>
      <w:r w:rsidR="00F86138">
        <w:rPr>
          <w:rFonts w:ascii="Arial" w:eastAsia="Arial Unicode MS" w:hAnsi="Arial" w:cs="Arial"/>
          <w:sz w:val="20"/>
          <w:szCs w:val="20"/>
          <w:lang w:eastAsia="es-CL"/>
        </w:rPr>
        <w:t xml:space="preserve">en </w:t>
      </w:r>
      <w:r w:rsidR="00F106A0">
        <w:rPr>
          <w:rFonts w:ascii="Arial" w:eastAsia="Arial Unicode MS" w:hAnsi="Arial" w:cs="Arial"/>
          <w:sz w:val="20"/>
          <w:szCs w:val="20"/>
          <w:lang w:eastAsia="es-CL"/>
        </w:rPr>
        <w:t>la comunidad local</w:t>
      </w:r>
      <w:r>
        <w:rPr>
          <w:rFonts w:ascii="Arial" w:eastAsia="Arial Unicode MS" w:hAnsi="Arial" w:cs="Arial"/>
          <w:sz w:val="20"/>
          <w:szCs w:val="20"/>
          <w:lang w:eastAsia="es-CL"/>
        </w:rPr>
        <w:t xml:space="preserve">, como siempre hemos hecho allí donde hemos desarrollado nuestra actividad industrial”, ha concluido González recordando “que precisamente esta apuesta y la experiencia de la </w:t>
      </w:r>
      <w:r w:rsidRPr="004B4C67">
        <w:rPr>
          <w:rFonts w:ascii="Arial" w:eastAsia="Arial Unicode MS" w:hAnsi="Arial" w:cs="Arial"/>
          <w:sz w:val="20"/>
          <w:szCs w:val="20"/>
          <w:lang w:eastAsia="es-CL"/>
        </w:rPr>
        <w:t>compañía</w:t>
      </w:r>
      <w:r>
        <w:rPr>
          <w:rFonts w:ascii="Arial" w:eastAsia="Arial Unicode MS" w:hAnsi="Arial" w:cs="Arial"/>
          <w:sz w:val="20"/>
          <w:szCs w:val="20"/>
          <w:lang w:eastAsia="es-CL"/>
        </w:rPr>
        <w:t>,</w:t>
      </w:r>
      <w:r w:rsidRPr="004B4C67">
        <w:rPr>
          <w:rFonts w:ascii="Arial" w:eastAsia="Arial Unicode MS" w:hAnsi="Arial" w:cs="Arial"/>
          <w:sz w:val="20"/>
          <w:szCs w:val="20"/>
          <w:lang w:eastAsia="es-CL"/>
        </w:rPr>
        <w:t xml:space="preserve"> </w:t>
      </w:r>
      <w:r>
        <w:rPr>
          <w:rFonts w:ascii="Arial" w:eastAsia="Arial Unicode MS" w:hAnsi="Arial" w:cs="Arial"/>
          <w:sz w:val="20"/>
          <w:szCs w:val="20"/>
          <w:lang w:eastAsia="es-CL"/>
        </w:rPr>
        <w:t xml:space="preserve">es la </w:t>
      </w:r>
      <w:r w:rsidRPr="004B4C67">
        <w:rPr>
          <w:rFonts w:ascii="Arial" w:eastAsia="Arial Unicode MS" w:hAnsi="Arial" w:cs="Arial"/>
          <w:sz w:val="20"/>
          <w:szCs w:val="20"/>
          <w:lang w:eastAsia="es-CL"/>
        </w:rPr>
        <w:t xml:space="preserve">que nos ha </w:t>
      </w:r>
      <w:r>
        <w:rPr>
          <w:rFonts w:ascii="Arial" w:eastAsia="Arial Unicode MS" w:hAnsi="Arial" w:cs="Arial"/>
          <w:sz w:val="20"/>
          <w:szCs w:val="20"/>
          <w:lang w:eastAsia="es-CL"/>
        </w:rPr>
        <w:t>hecho</w:t>
      </w:r>
      <w:r w:rsidRPr="004B4C67">
        <w:rPr>
          <w:rFonts w:ascii="Arial" w:eastAsia="Arial Unicode MS" w:hAnsi="Arial" w:cs="Arial"/>
          <w:sz w:val="20"/>
          <w:szCs w:val="20"/>
          <w:lang w:eastAsia="es-CL"/>
        </w:rPr>
        <w:t xml:space="preserve"> ganar</w:t>
      </w:r>
      <w:r>
        <w:rPr>
          <w:rFonts w:ascii="Arial" w:eastAsia="Arial Unicode MS" w:hAnsi="Arial" w:cs="Arial"/>
          <w:sz w:val="20"/>
          <w:szCs w:val="20"/>
          <w:lang w:eastAsia="es-CL"/>
        </w:rPr>
        <w:t xml:space="preserve"> también</w:t>
      </w:r>
      <w:r w:rsidRPr="004B4C67">
        <w:rPr>
          <w:rFonts w:ascii="Arial" w:eastAsia="Arial Unicode MS" w:hAnsi="Arial" w:cs="Arial"/>
          <w:sz w:val="20"/>
          <w:szCs w:val="20"/>
          <w:lang w:eastAsia="es-CL"/>
        </w:rPr>
        <w:t xml:space="preserve"> concursos internacionales como el de Pego en Portugal</w:t>
      </w:r>
      <w:r>
        <w:rPr>
          <w:rFonts w:ascii="Arial" w:eastAsia="Arial Unicode MS" w:hAnsi="Arial" w:cs="Arial"/>
          <w:sz w:val="20"/>
          <w:szCs w:val="20"/>
          <w:lang w:eastAsia="es-CL"/>
        </w:rPr>
        <w:t>”.</w:t>
      </w:r>
    </w:p>
    <w:p w14:paraId="3BAD2C51" w14:textId="2DA888C2" w:rsidR="00850B43" w:rsidRDefault="00850B43" w:rsidP="00DF69C8">
      <w:pPr>
        <w:shd w:val="clear" w:color="auto" w:fill="FFFFFF"/>
        <w:jc w:val="both"/>
        <w:rPr>
          <w:rFonts w:ascii="Arial" w:eastAsia="Arial Unicode MS" w:hAnsi="Arial" w:cs="Arial"/>
          <w:sz w:val="20"/>
          <w:szCs w:val="20"/>
          <w:lang w:eastAsia="es-CL"/>
        </w:rPr>
      </w:pPr>
    </w:p>
    <w:p w14:paraId="73306796" w14:textId="768085DB" w:rsidR="00D634CC" w:rsidRPr="00453D4E" w:rsidRDefault="00AC7663" w:rsidP="00453D4E">
      <w:pPr>
        <w:shd w:val="clear" w:color="auto" w:fill="FFFFFF" w:themeFill="background1"/>
        <w:jc w:val="both"/>
        <w:rPr>
          <w:rFonts w:ascii="Arial" w:eastAsia="Arial Unicode MS" w:hAnsi="Arial" w:cs="Arial"/>
          <w:sz w:val="20"/>
          <w:szCs w:val="20"/>
          <w:lang w:eastAsia="es-CL"/>
        </w:rPr>
      </w:pPr>
      <w:r>
        <w:rPr>
          <w:rFonts w:ascii="Arial" w:hAnsi="Arial" w:cs="Arial"/>
          <w:color w:val="000000"/>
          <w:sz w:val="20"/>
          <w:szCs w:val="20"/>
          <w:lang w:eastAsia="es-CL"/>
        </w:rPr>
        <w:t xml:space="preserve">Para realizar este proyecto </w:t>
      </w:r>
      <w:r w:rsidR="00D634CC" w:rsidRPr="007D6FB2">
        <w:rPr>
          <w:rFonts w:ascii="Arial" w:hAnsi="Arial" w:cs="Arial"/>
          <w:sz w:val="20"/>
          <w:szCs w:val="20"/>
          <w:lang w:eastAsia="es-CL"/>
        </w:rPr>
        <w:t xml:space="preserve">Endesa tiene previsto invertir </w:t>
      </w:r>
      <w:r w:rsidR="00F126DC">
        <w:rPr>
          <w:rFonts w:ascii="Arial" w:hAnsi="Arial" w:cs="Arial"/>
          <w:sz w:val="20"/>
          <w:szCs w:val="20"/>
          <w:lang w:eastAsia="es-CL"/>
        </w:rPr>
        <w:t>cifras superiores a los</w:t>
      </w:r>
      <w:r w:rsidR="00D634CC" w:rsidRPr="007D6FB2">
        <w:rPr>
          <w:rFonts w:ascii="Arial" w:hAnsi="Arial" w:cs="Arial"/>
          <w:sz w:val="20"/>
          <w:szCs w:val="20"/>
          <w:lang w:eastAsia="es-CL"/>
        </w:rPr>
        <w:t xml:space="preserve"> 1.</w:t>
      </w:r>
      <w:r w:rsidR="00F126DC">
        <w:rPr>
          <w:rFonts w:ascii="Arial" w:hAnsi="Arial" w:cs="Arial"/>
          <w:sz w:val="20"/>
          <w:szCs w:val="20"/>
          <w:lang w:eastAsia="es-CL"/>
        </w:rPr>
        <w:t>2</w:t>
      </w:r>
      <w:r w:rsidR="00D634CC" w:rsidRPr="007D6FB2">
        <w:rPr>
          <w:rFonts w:ascii="Arial" w:hAnsi="Arial" w:cs="Arial"/>
          <w:sz w:val="20"/>
          <w:szCs w:val="20"/>
          <w:lang w:eastAsia="es-CL"/>
        </w:rPr>
        <w:t>00 millones de euros. Esta inversión irá destinada a la construcción de 5 plantas solares y 5 eólicas en un régimen de hibridación apoyado en un sistema de almacenamiento con baterías</w:t>
      </w:r>
      <w:r w:rsidR="00CD22F3">
        <w:rPr>
          <w:rFonts w:ascii="Arial" w:hAnsi="Arial" w:cs="Arial"/>
          <w:sz w:val="20"/>
          <w:szCs w:val="20"/>
          <w:lang w:eastAsia="es-CL"/>
        </w:rPr>
        <w:t>, que har</w:t>
      </w:r>
      <w:r w:rsidR="001F06AE">
        <w:rPr>
          <w:rFonts w:ascii="Arial" w:hAnsi="Arial" w:cs="Arial"/>
          <w:sz w:val="20"/>
          <w:szCs w:val="20"/>
          <w:lang w:eastAsia="es-CL"/>
        </w:rPr>
        <w:t>á</w:t>
      </w:r>
      <w:r w:rsidR="00CD22F3">
        <w:rPr>
          <w:rFonts w:ascii="Arial" w:hAnsi="Arial" w:cs="Arial"/>
          <w:sz w:val="20"/>
          <w:szCs w:val="20"/>
          <w:lang w:eastAsia="es-CL"/>
        </w:rPr>
        <w:t xml:space="preserve"> posible </w:t>
      </w:r>
      <w:r w:rsidR="00D634CC" w:rsidRPr="007D6FB2">
        <w:rPr>
          <w:rFonts w:ascii="Arial" w:hAnsi="Arial" w:cs="Arial"/>
          <w:sz w:val="20"/>
          <w:szCs w:val="20"/>
          <w:lang w:eastAsia="es-CL"/>
        </w:rPr>
        <w:t>aprovechar al máximo la producción renovable</w:t>
      </w:r>
      <w:r w:rsidR="00AE6B20">
        <w:rPr>
          <w:rFonts w:ascii="Arial" w:hAnsi="Arial" w:cs="Arial"/>
          <w:sz w:val="20"/>
          <w:szCs w:val="20"/>
          <w:lang w:eastAsia="es-CL"/>
        </w:rPr>
        <w:t>.</w:t>
      </w:r>
      <w:r w:rsidR="00D634CC" w:rsidRPr="007D6FB2">
        <w:rPr>
          <w:rFonts w:ascii="Arial" w:hAnsi="Arial" w:cs="Arial"/>
          <w:sz w:val="20"/>
          <w:szCs w:val="20"/>
          <w:lang w:eastAsia="es-CL"/>
        </w:rPr>
        <w:t xml:space="preserve"> Adicionalmente se instalará un electrolizador que permitiría gestionar los excedentes para la producción de Hidrógeno verde.</w:t>
      </w:r>
      <w:r w:rsidR="00453D4E">
        <w:rPr>
          <w:rFonts w:ascii="Arial" w:hAnsi="Arial" w:cs="Arial"/>
          <w:sz w:val="20"/>
          <w:szCs w:val="20"/>
          <w:lang w:eastAsia="es-CL"/>
        </w:rPr>
        <w:t xml:space="preserve"> </w:t>
      </w:r>
      <w:r w:rsidR="00453D4E">
        <w:rPr>
          <w:rFonts w:ascii="Arial" w:eastAsia="Arial Unicode MS" w:hAnsi="Arial" w:cs="Arial"/>
          <w:sz w:val="20"/>
          <w:szCs w:val="20"/>
          <w:lang w:eastAsia="es-CL"/>
        </w:rPr>
        <w:t xml:space="preserve">En </w:t>
      </w:r>
      <w:r w:rsidR="00453D4E">
        <w:rPr>
          <w:rFonts w:ascii="Arial" w:eastAsia="Arial Unicode MS" w:hAnsi="Arial" w:cs="Arial"/>
          <w:sz w:val="20"/>
          <w:szCs w:val="20"/>
          <w:lang w:eastAsia="es-CL"/>
        </w:rPr>
        <w:lastRenderedPageBreak/>
        <w:t>este sentido Endesa está colaborando con empresas locales en industrias de fabricación de componentes de la cadena de valor de renovables en hidrógeno.</w:t>
      </w:r>
    </w:p>
    <w:p w14:paraId="2302EDCA" w14:textId="77777777" w:rsidR="00D634CC" w:rsidRPr="007D6FB2" w:rsidRDefault="00D634CC" w:rsidP="00D634CC">
      <w:pPr>
        <w:shd w:val="clear" w:color="auto" w:fill="FFFFFF"/>
        <w:ind w:left="708"/>
        <w:jc w:val="both"/>
        <w:rPr>
          <w:rFonts w:ascii="Arial" w:hAnsi="Arial" w:cs="Arial"/>
          <w:i/>
          <w:iCs/>
          <w:sz w:val="20"/>
          <w:szCs w:val="20"/>
          <w:lang w:eastAsia="es-CL"/>
        </w:rPr>
      </w:pPr>
    </w:p>
    <w:p w14:paraId="63A3F530" w14:textId="0F3E3B94" w:rsidR="007D6FB2" w:rsidRDefault="00AC4CA3" w:rsidP="00674D42">
      <w:pPr>
        <w:shd w:val="clear" w:color="auto" w:fill="FFFFFF"/>
        <w:jc w:val="both"/>
        <w:rPr>
          <w:rFonts w:ascii="Arial" w:eastAsia="Arial Unicode MS" w:hAnsi="Arial" w:cs="Arial"/>
          <w:sz w:val="20"/>
          <w:szCs w:val="20"/>
          <w:lang w:eastAsia="es-CL"/>
        </w:rPr>
      </w:pPr>
      <w:r>
        <w:rPr>
          <w:rFonts w:ascii="Arial" w:eastAsia="Arial Unicode MS" w:hAnsi="Arial" w:cs="Arial"/>
          <w:sz w:val="20"/>
          <w:szCs w:val="20"/>
          <w:lang w:eastAsia="es-CL"/>
        </w:rPr>
        <w:t xml:space="preserve">Endesa </w:t>
      </w:r>
      <w:r w:rsidR="00AC7663">
        <w:rPr>
          <w:rFonts w:ascii="Arial" w:eastAsia="Arial Unicode MS" w:hAnsi="Arial" w:cs="Arial"/>
          <w:sz w:val="20"/>
          <w:szCs w:val="20"/>
          <w:lang w:eastAsia="es-CL"/>
        </w:rPr>
        <w:t xml:space="preserve">además </w:t>
      </w:r>
      <w:r>
        <w:rPr>
          <w:rFonts w:ascii="Arial" w:eastAsia="Arial Unicode MS" w:hAnsi="Arial" w:cs="Arial"/>
          <w:sz w:val="20"/>
          <w:szCs w:val="20"/>
          <w:lang w:eastAsia="es-CL"/>
        </w:rPr>
        <w:t xml:space="preserve">ha apostado por darle un peso fundamental </w:t>
      </w:r>
      <w:r w:rsidR="00560628">
        <w:rPr>
          <w:rFonts w:ascii="Arial" w:eastAsia="Arial Unicode MS" w:hAnsi="Arial" w:cs="Arial"/>
          <w:sz w:val="20"/>
          <w:szCs w:val="20"/>
          <w:lang w:eastAsia="es-CL"/>
        </w:rPr>
        <w:t xml:space="preserve">a la </w:t>
      </w:r>
      <w:r w:rsidR="00FF55A5">
        <w:rPr>
          <w:rFonts w:ascii="Arial" w:eastAsia="Arial Unicode MS" w:hAnsi="Arial" w:cs="Arial"/>
          <w:sz w:val="20"/>
          <w:szCs w:val="20"/>
          <w:lang w:eastAsia="es-CL"/>
        </w:rPr>
        <w:t xml:space="preserve">formación y </w:t>
      </w:r>
      <w:r w:rsidR="00560628">
        <w:rPr>
          <w:rFonts w:ascii="Arial" w:eastAsia="Arial Unicode MS" w:hAnsi="Arial" w:cs="Arial"/>
          <w:sz w:val="20"/>
          <w:szCs w:val="20"/>
          <w:lang w:eastAsia="es-CL"/>
        </w:rPr>
        <w:t>al</w:t>
      </w:r>
      <w:r w:rsidR="00FF55A5">
        <w:rPr>
          <w:rFonts w:ascii="Arial" w:eastAsia="Arial Unicode MS" w:hAnsi="Arial" w:cs="Arial"/>
          <w:sz w:val="20"/>
          <w:szCs w:val="20"/>
          <w:lang w:eastAsia="es-CL"/>
        </w:rPr>
        <w:t xml:space="preserve"> desarrollo social </w:t>
      </w:r>
      <w:r w:rsidR="003E609C">
        <w:rPr>
          <w:rFonts w:ascii="Arial" w:eastAsia="Arial Unicode MS" w:hAnsi="Arial" w:cs="Arial"/>
          <w:sz w:val="20"/>
          <w:szCs w:val="20"/>
          <w:lang w:eastAsia="es-CL"/>
        </w:rPr>
        <w:t>y económico en la zona</w:t>
      </w:r>
      <w:r w:rsidR="00560628">
        <w:rPr>
          <w:rFonts w:ascii="Arial" w:eastAsia="Arial Unicode MS" w:hAnsi="Arial" w:cs="Arial"/>
          <w:sz w:val="20"/>
          <w:szCs w:val="20"/>
          <w:lang w:eastAsia="es-CL"/>
        </w:rPr>
        <w:t xml:space="preserve">, de ahí que se haya diseñado </w:t>
      </w:r>
      <w:r w:rsidR="00CB6A2C">
        <w:rPr>
          <w:rFonts w:ascii="Arial" w:eastAsia="Arial Unicode MS" w:hAnsi="Arial" w:cs="Arial"/>
          <w:sz w:val="20"/>
          <w:szCs w:val="20"/>
          <w:lang w:eastAsia="es-CL"/>
        </w:rPr>
        <w:t xml:space="preserve">un plan formativo que permitirá el reciclaje profesional </w:t>
      </w:r>
      <w:r w:rsidR="007D6FB2">
        <w:rPr>
          <w:rFonts w:ascii="Arial" w:eastAsia="Arial Unicode MS" w:hAnsi="Arial" w:cs="Arial"/>
          <w:sz w:val="20"/>
          <w:szCs w:val="20"/>
          <w:lang w:eastAsia="es-CL"/>
        </w:rPr>
        <w:t>de</w:t>
      </w:r>
      <w:r w:rsidR="00262936">
        <w:rPr>
          <w:rFonts w:ascii="Arial" w:eastAsia="Arial Unicode MS" w:hAnsi="Arial" w:cs="Arial"/>
          <w:sz w:val="20"/>
          <w:szCs w:val="20"/>
          <w:lang w:eastAsia="es-CL"/>
        </w:rPr>
        <w:t xml:space="preserve"> </w:t>
      </w:r>
      <w:r w:rsidR="001F06AE">
        <w:rPr>
          <w:rFonts w:ascii="Arial" w:eastAsia="Arial Unicode MS" w:hAnsi="Arial" w:cs="Arial"/>
          <w:sz w:val="20"/>
          <w:szCs w:val="20"/>
          <w:lang w:eastAsia="es-CL"/>
        </w:rPr>
        <w:t xml:space="preserve">las personas </w:t>
      </w:r>
      <w:r w:rsidR="00262936">
        <w:rPr>
          <w:rFonts w:ascii="Arial" w:eastAsia="Arial Unicode MS" w:hAnsi="Arial" w:cs="Arial"/>
          <w:sz w:val="20"/>
          <w:szCs w:val="20"/>
          <w:lang w:eastAsia="es-CL"/>
        </w:rPr>
        <w:t xml:space="preserve">del entorno </w:t>
      </w:r>
      <w:r w:rsidR="00412180">
        <w:rPr>
          <w:rFonts w:ascii="Arial" w:eastAsia="Arial Unicode MS" w:hAnsi="Arial" w:cs="Arial"/>
          <w:sz w:val="20"/>
          <w:szCs w:val="20"/>
          <w:lang w:eastAsia="es-CL"/>
        </w:rPr>
        <w:t>a</w:t>
      </w:r>
      <w:r w:rsidR="00591E33">
        <w:rPr>
          <w:rFonts w:ascii="Arial" w:eastAsia="Arial Unicode MS" w:hAnsi="Arial" w:cs="Arial"/>
          <w:sz w:val="20"/>
          <w:szCs w:val="20"/>
          <w:lang w:eastAsia="es-CL"/>
        </w:rPr>
        <w:t xml:space="preserve"> sectores </w:t>
      </w:r>
      <w:r w:rsidR="007D6FB2">
        <w:rPr>
          <w:rFonts w:ascii="Arial" w:eastAsia="Arial Unicode MS" w:hAnsi="Arial" w:cs="Arial"/>
          <w:sz w:val="20"/>
          <w:szCs w:val="20"/>
          <w:lang w:eastAsia="es-CL"/>
        </w:rPr>
        <w:t>como el renovable</w:t>
      </w:r>
      <w:r w:rsidR="005A647E">
        <w:rPr>
          <w:rFonts w:ascii="Arial" w:eastAsia="Arial Unicode MS" w:hAnsi="Arial" w:cs="Arial"/>
          <w:sz w:val="20"/>
          <w:szCs w:val="20"/>
          <w:lang w:eastAsia="es-CL"/>
        </w:rPr>
        <w:t xml:space="preserve"> </w:t>
      </w:r>
      <w:r w:rsidR="00CB6A2C">
        <w:rPr>
          <w:rFonts w:ascii="Arial" w:eastAsia="Arial Unicode MS" w:hAnsi="Arial" w:cs="Arial"/>
          <w:sz w:val="20"/>
          <w:szCs w:val="20"/>
          <w:lang w:eastAsia="es-CL"/>
        </w:rPr>
        <w:t>y la posibilidad de abrir un futuro laboral para los desempleados de la zona</w:t>
      </w:r>
      <w:r w:rsidR="005A647E">
        <w:rPr>
          <w:rFonts w:ascii="Arial" w:eastAsia="Arial Unicode MS" w:hAnsi="Arial" w:cs="Arial"/>
          <w:sz w:val="20"/>
          <w:szCs w:val="20"/>
          <w:lang w:eastAsia="es-CL"/>
        </w:rPr>
        <w:t xml:space="preserve">. </w:t>
      </w:r>
    </w:p>
    <w:p w14:paraId="7F1F0022" w14:textId="77777777" w:rsidR="007D6FB2" w:rsidRDefault="007D6FB2" w:rsidP="00674D42">
      <w:pPr>
        <w:shd w:val="clear" w:color="auto" w:fill="FFFFFF"/>
        <w:jc w:val="both"/>
        <w:rPr>
          <w:rFonts w:ascii="Arial" w:eastAsia="Arial Unicode MS" w:hAnsi="Arial" w:cs="Arial"/>
          <w:sz w:val="20"/>
          <w:szCs w:val="20"/>
          <w:lang w:eastAsia="es-CL"/>
        </w:rPr>
      </w:pPr>
    </w:p>
    <w:p w14:paraId="7083FEE0" w14:textId="41289D1E" w:rsidR="007D6FB2" w:rsidRDefault="008E2D17" w:rsidP="00674D42">
      <w:pPr>
        <w:shd w:val="clear" w:color="auto" w:fill="FFFFFF"/>
        <w:jc w:val="both"/>
        <w:rPr>
          <w:rFonts w:ascii="Arial" w:hAnsi="Arial"/>
          <w:iCs/>
          <w:color w:val="000000"/>
          <w:sz w:val="20"/>
          <w:lang w:val="es-ES"/>
        </w:rPr>
      </w:pPr>
      <w:r>
        <w:rPr>
          <w:rFonts w:ascii="Arial" w:hAnsi="Arial"/>
          <w:iCs/>
          <w:color w:val="000000"/>
          <w:sz w:val="20"/>
          <w:lang w:val="es-ES"/>
        </w:rPr>
        <w:t xml:space="preserve">Además, </w:t>
      </w:r>
      <w:r w:rsidR="00674D42">
        <w:rPr>
          <w:rFonts w:ascii="Arial" w:hAnsi="Arial"/>
          <w:iCs/>
          <w:color w:val="000000"/>
          <w:sz w:val="20"/>
          <w:lang w:val="es-ES"/>
        </w:rPr>
        <w:t xml:space="preserve">Endesa </w:t>
      </w:r>
      <w:r w:rsidR="0069524B">
        <w:rPr>
          <w:rFonts w:ascii="Arial" w:hAnsi="Arial"/>
          <w:iCs/>
          <w:color w:val="000000"/>
          <w:sz w:val="20"/>
          <w:lang w:val="es-ES"/>
        </w:rPr>
        <w:t>incorpora en su propuesta diferentes iniciativas y proyectos de sector primario y terciario</w:t>
      </w:r>
      <w:r w:rsidR="007B5D5E">
        <w:rPr>
          <w:rFonts w:ascii="Arial" w:hAnsi="Arial"/>
          <w:iCs/>
          <w:color w:val="000000"/>
          <w:sz w:val="20"/>
          <w:lang w:val="es-ES"/>
        </w:rPr>
        <w:t>. Par</w:t>
      </w:r>
      <w:r w:rsidR="000E4CB4">
        <w:rPr>
          <w:rFonts w:ascii="Arial" w:hAnsi="Arial"/>
          <w:iCs/>
          <w:color w:val="000000"/>
          <w:sz w:val="20"/>
          <w:lang w:val="es-ES"/>
        </w:rPr>
        <w:t>a ello, y a través de</w:t>
      </w:r>
      <w:r w:rsidR="007B5D5E">
        <w:rPr>
          <w:rFonts w:ascii="Arial" w:hAnsi="Arial"/>
          <w:iCs/>
          <w:color w:val="000000"/>
          <w:sz w:val="20"/>
          <w:lang w:val="es-ES"/>
        </w:rPr>
        <w:t xml:space="preserve"> un proceso participativo</w:t>
      </w:r>
      <w:r w:rsidR="000E4CB4">
        <w:rPr>
          <w:rFonts w:ascii="Arial" w:hAnsi="Arial"/>
          <w:iCs/>
          <w:color w:val="000000"/>
          <w:sz w:val="20"/>
          <w:lang w:val="es-ES"/>
        </w:rPr>
        <w:t xml:space="preserve"> </w:t>
      </w:r>
      <w:r w:rsidR="007D6FB2">
        <w:rPr>
          <w:rFonts w:ascii="Arial" w:hAnsi="Arial"/>
          <w:iCs/>
          <w:color w:val="000000"/>
          <w:sz w:val="20"/>
          <w:lang w:val="es-ES"/>
        </w:rPr>
        <w:t>Endesa ha mantenido reuniones</w:t>
      </w:r>
      <w:r w:rsidR="00674D42">
        <w:rPr>
          <w:rFonts w:ascii="Arial" w:hAnsi="Arial"/>
          <w:iCs/>
          <w:color w:val="000000"/>
          <w:sz w:val="20"/>
          <w:lang w:val="es-ES"/>
        </w:rPr>
        <w:t xml:space="preserve"> con </w:t>
      </w:r>
      <w:r w:rsidR="00A06396">
        <w:rPr>
          <w:rFonts w:ascii="Arial" w:hAnsi="Arial"/>
          <w:iCs/>
          <w:color w:val="000000"/>
          <w:sz w:val="20"/>
          <w:lang w:val="es-ES"/>
        </w:rPr>
        <w:t xml:space="preserve">numerosas </w:t>
      </w:r>
      <w:r w:rsidR="00674D42">
        <w:rPr>
          <w:rFonts w:ascii="Arial" w:hAnsi="Arial"/>
          <w:iCs/>
          <w:color w:val="000000"/>
          <w:sz w:val="20"/>
          <w:lang w:val="es-ES"/>
        </w:rPr>
        <w:t xml:space="preserve">asociaciones </w:t>
      </w:r>
      <w:r w:rsidR="00810C22">
        <w:rPr>
          <w:rFonts w:ascii="Arial" w:hAnsi="Arial"/>
          <w:iCs/>
          <w:color w:val="000000"/>
          <w:sz w:val="20"/>
          <w:lang w:val="es-ES"/>
        </w:rPr>
        <w:t xml:space="preserve">y agentes locales </w:t>
      </w:r>
      <w:r w:rsidR="00674D42">
        <w:rPr>
          <w:rFonts w:ascii="Arial" w:hAnsi="Arial"/>
          <w:iCs/>
          <w:color w:val="000000"/>
          <w:sz w:val="20"/>
          <w:lang w:val="es-ES"/>
        </w:rPr>
        <w:t xml:space="preserve">para delinear un recorrido </w:t>
      </w:r>
      <w:r w:rsidR="00676F82">
        <w:rPr>
          <w:rFonts w:ascii="Arial" w:hAnsi="Arial"/>
          <w:iCs/>
          <w:color w:val="000000"/>
          <w:sz w:val="20"/>
          <w:lang w:val="es-ES"/>
        </w:rPr>
        <w:t xml:space="preserve">conjunto </w:t>
      </w:r>
      <w:r w:rsidR="00674D42">
        <w:rPr>
          <w:rFonts w:ascii="Arial" w:hAnsi="Arial"/>
          <w:iCs/>
          <w:color w:val="000000"/>
          <w:sz w:val="20"/>
          <w:lang w:val="es-ES"/>
        </w:rPr>
        <w:t>de crecimiento y empoderamiento de</w:t>
      </w:r>
      <w:r w:rsidR="00A06396">
        <w:rPr>
          <w:rFonts w:ascii="Arial" w:hAnsi="Arial"/>
          <w:iCs/>
          <w:color w:val="000000"/>
          <w:sz w:val="20"/>
          <w:lang w:val="es-ES"/>
        </w:rPr>
        <w:t>l entorno</w:t>
      </w:r>
      <w:r w:rsidR="007227A6">
        <w:rPr>
          <w:rFonts w:ascii="Arial" w:hAnsi="Arial"/>
          <w:iCs/>
          <w:color w:val="000000"/>
          <w:sz w:val="20"/>
          <w:lang w:val="es-ES"/>
        </w:rPr>
        <w:t xml:space="preserve">. </w:t>
      </w:r>
    </w:p>
    <w:p w14:paraId="3137B507" w14:textId="77777777" w:rsidR="007D6FB2" w:rsidRDefault="007D6FB2" w:rsidP="00674D42">
      <w:pPr>
        <w:shd w:val="clear" w:color="auto" w:fill="FFFFFF"/>
        <w:jc w:val="both"/>
        <w:rPr>
          <w:rFonts w:ascii="Arial" w:hAnsi="Arial"/>
          <w:iCs/>
          <w:color w:val="000000"/>
          <w:sz w:val="20"/>
          <w:lang w:val="es-ES"/>
        </w:rPr>
      </w:pPr>
    </w:p>
    <w:p w14:paraId="7C6586E8" w14:textId="4F308540" w:rsidR="00A6376F" w:rsidRPr="009E47DE" w:rsidRDefault="00BA4ACF" w:rsidP="009E47DE">
      <w:pPr>
        <w:shd w:val="clear" w:color="auto" w:fill="FFFFFF"/>
        <w:jc w:val="both"/>
        <w:textAlignment w:val="baseline"/>
        <w:rPr>
          <w:rFonts w:ascii="Arial" w:hAnsi="Arial"/>
          <w:iCs/>
          <w:color w:val="000000"/>
          <w:sz w:val="20"/>
          <w:lang w:val="es-ES"/>
        </w:rPr>
      </w:pPr>
      <w:r>
        <w:rPr>
          <w:rFonts w:ascii="Arial" w:hAnsi="Arial"/>
          <w:iCs/>
          <w:color w:val="000000"/>
          <w:sz w:val="20"/>
          <w:lang w:val="es-ES"/>
        </w:rPr>
        <w:t xml:space="preserve">En este ámbito social, Endesa </w:t>
      </w:r>
      <w:r w:rsidR="00F302AE">
        <w:rPr>
          <w:rFonts w:ascii="Arial" w:hAnsi="Arial"/>
          <w:iCs/>
          <w:color w:val="000000"/>
          <w:sz w:val="20"/>
          <w:lang w:val="es-ES"/>
        </w:rPr>
        <w:t xml:space="preserve">impulsará </w:t>
      </w:r>
      <w:r>
        <w:rPr>
          <w:rFonts w:ascii="Arial" w:hAnsi="Arial"/>
          <w:iCs/>
          <w:color w:val="000000"/>
          <w:sz w:val="20"/>
          <w:lang w:val="es-ES"/>
        </w:rPr>
        <w:t xml:space="preserve">también </w:t>
      </w:r>
      <w:r w:rsidR="00F302AE">
        <w:rPr>
          <w:rFonts w:ascii="Arial" w:hAnsi="Arial"/>
          <w:iCs/>
          <w:color w:val="000000"/>
          <w:sz w:val="20"/>
          <w:lang w:val="es-ES"/>
        </w:rPr>
        <w:t xml:space="preserve">proyectos con el principal objetivo de desarrollo del turismo sostenible, fomento del comercio local y apoyo a colectivos de personas con discapacidad. </w:t>
      </w:r>
    </w:p>
    <w:p w14:paraId="7AFE50E2" w14:textId="5DF5757B" w:rsidR="00DA1942" w:rsidRPr="00AC6EDB" w:rsidRDefault="00DA1942" w:rsidP="00674D42">
      <w:pPr>
        <w:shd w:val="clear" w:color="auto" w:fill="FFFFFF"/>
        <w:jc w:val="both"/>
        <w:rPr>
          <w:rFonts w:ascii="Arial" w:hAnsi="Arial"/>
          <w:iCs/>
          <w:color w:val="000000"/>
          <w:sz w:val="20"/>
          <w:lang w:val="es-ES"/>
        </w:rPr>
      </w:pPr>
    </w:p>
    <w:p w14:paraId="25C6A849" w14:textId="68CCE3BD" w:rsidR="0070116C" w:rsidRPr="008C3D57" w:rsidRDefault="008C3D57" w:rsidP="0070116C">
      <w:pPr>
        <w:pStyle w:val="Default"/>
        <w:spacing w:before="240" w:after="131"/>
        <w:jc w:val="both"/>
        <w:rPr>
          <w:rFonts w:ascii="Arial" w:hAnsi="Arial" w:cs="Arial"/>
          <w:b/>
          <w:bCs/>
          <w:color w:val="auto"/>
          <w:sz w:val="20"/>
          <w:szCs w:val="20"/>
          <w:lang w:val="es-ES_tradnl"/>
        </w:rPr>
      </w:pPr>
      <w:r w:rsidRPr="008C3D57">
        <w:rPr>
          <w:rFonts w:ascii="Arial" w:hAnsi="Arial" w:cs="Arial"/>
          <w:b/>
          <w:bCs/>
          <w:color w:val="auto"/>
          <w:sz w:val="20"/>
          <w:szCs w:val="20"/>
          <w:lang w:val="es-ES_tradnl"/>
        </w:rPr>
        <w:t>Sobre Endesa</w:t>
      </w:r>
    </w:p>
    <w:p w14:paraId="294D3464" w14:textId="77777777" w:rsidR="000B7A8A" w:rsidRPr="000B7A8A" w:rsidRDefault="000B7A8A" w:rsidP="000B7A8A">
      <w:pPr>
        <w:tabs>
          <w:tab w:val="left" w:pos="1600"/>
        </w:tabs>
        <w:spacing w:after="240" w:line="276" w:lineRule="auto"/>
        <w:jc w:val="both"/>
        <w:rPr>
          <w:rFonts w:ascii="Arial" w:hAnsi="Arial" w:cs="Arial"/>
          <w:i/>
          <w:iCs/>
          <w:sz w:val="20"/>
          <w:szCs w:val="20"/>
          <w:lang w:val="ca-ES"/>
        </w:rPr>
      </w:pPr>
      <w:r w:rsidRPr="000B7A8A">
        <w:rPr>
          <w:rFonts w:ascii="Arial" w:hAnsi="Arial" w:cs="Arial"/>
          <w:bCs/>
          <w:i/>
          <w:iCs/>
          <w:sz w:val="20"/>
          <w:szCs w:val="20"/>
        </w:rPr>
        <w:t xml:space="preserve">Endesa es la primera compañía eléctrica de España y la segunda en Portugal. Es, además, el segundo operador gasista del mercado español. Desarrolla un negocio integrado de generación, distribución y comercialización, y ofrece también, a través de Endesa X, servicios de valor añadido orientados a la electrificación de los usos energéticos en hogares, empresas, industrias y Administraciones Públicas. Endesa está firmemente comprometida con los ODS de Naciones Unidas y, como tal, impulsa decididamente el desarrollo de energías renovables a través de Enel Green </w:t>
      </w:r>
      <w:proofErr w:type="spellStart"/>
      <w:r w:rsidRPr="000B7A8A">
        <w:rPr>
          <w:rFonts w:ascii="Arial" w:hAnsi="Arial" w:cs="Arial"/>
          <w:bCs/>
          <w:i/>
          <w:iCs/>
          <w:sz w:val="20"/>
          <w:szCs w:val="20"/>
        </w:rPr>
        <w:t>Power</w:t>
      </w:r>
      <w:proofErr w:type="spellEnd"/>
      <w:r w:rsidRPr="000B7A8A">
        <w:rPr>
          <w:rFonts w:ascii="Arial" w:hAnsi="Arial" w:cs="Arial"/>
          <w:bCs/>
          <w:i/>
          <w:iCs/>
          <w:sz w:val="20"/>
          <w:szCs w:val="20"/>
        </w:rPr>
        <w:t xml:space="preserve"> España, la digitalización de las redes a través de e-distribución, y la Responsabilidad Social Corporativa. En este último ámbito actuamos también desde la Fundación Endesa. Nuestro equipo humano suma alrededor de 9.260 empleados. Endesa forma parte de Enel, el mayor grupo eléctrico de Europa.</w:t>
      </w:r>
    </w:p>
    <w:p w14:paraId="4F620DBA" w14:textId="7FB56AFD" w:rsidR="00D215F0" w:rsidRPr="000B7A8A" w:rsidRDefault="00D215F0" w:rsidP="00793FF1">
      <w:pPr>
        <w:shd w:val="clear" w:color="auto" w:fill="FFFFFF"/>
        <w:jc w:val="both"/>
        <w:textAlignment w:val="baseline"/>
        <w:rPr>
          <w:rFonts w:ascii="Arial" w:hAnsi="Arial"/>
          <w:iCs/>
          <w:color w:val="000000"/>
          <w:sz w:val="20"/>
          <w:szCs w:val="20"/>
          <w:lang w:val="ca-ES"/>
        </w:rPr>
      </w:pPr>
    </w:p>
    <w:p w14:paraId="6DD6649E" w14:textId="54DEF337" w:rsidR="00D215F0" w:rsidRPr="002F4EB8" w:rsidRDefault="00D215F0" w:rsidP="00793FF1">
      <w:pPr>
        <w:shd w:val="clear" w:color="auto" w:fill="FFFFFF"/>
        <w:jc w:val="both"/>
        <w:textAlignment w:val="baseline"/>
        <w:rPr>
          <w:rFonts w:ascii="Arial" w:hAnsi="Arial"/>
          <w:iCs/>
          <w:color w:val="000000"/>
          <w:sz w:val="20"/>
          <w:lang w:val="es-ES"/>
        </w:rPr>
      </w:pPr>
    </w:p>
    <w:p w14:paraId="08255B87" w14:textId="77777777" w:rsidR="00D215F0" w:rsidRPr="002F4EB8" w:rsidRDefault="00D215F0" w:rsidP="00793FF1">
      <w:pPr>
        <w:shd w:val="clear" w:color="auto" w:fill="FFFFFF"/>
        <w:jc w:val="both"/>
        <w:textAlignment w:val="baseline"/>
        <w:rPr>
          <w:rFonts w:ascii="Arial" w:hAnsi="Arial"/>
          <w:iCs/>
          <w:color w:val="000000"/>
          <w:sz w:val="20"/>
          <w:lang w:val="es-ES"/>
        </w:rPr>
      </w:pPr>
    </w:p>
    <w:sectPr w:rsidR="00D215F0" w:rsidRPr="002F4EB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D029" w14:textId="77777777" w:rsidR="00873C2A" w:rsidRDefault="00873C2A" w:rsidP="007179D3">
      <w:r>
        <w:separator/>
      </w:r>
    </w:p>
  </w:endnote>
  <w:endnote w:type="continuationSeparator" w:id="0">
    <w:p w14:paraId="195C1154" w14:textId="77777777" w:rsidR="00873C2A" w:rsidRDefault="00873C2A" w:rsidP="0071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D7ED" w14:textId="77777777" w:rsidR="00873C2A" w:rsidRDefault="00873C2A" w:rsidP="007179D3">
      <w:r>
        <w:separator/>
      </w:r>
    </w:p>
  </w:footnote>
  <w:footnote w:type="continuationSeparator" w:id="0">
    <w:p w14:paraId="63AF503F" w14:textId="77777777" w:rsidR="00873C2A" w:rsidRDefault="00873C2A" w:rsidP="00717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99E7" w14:textId="52FD1C31" w:rsidR="007179D3" w:rsidRDefault="00D215F0">
    <w:pPr>
      <w:pStyle w:val="Encabezado"/>
    </w:pPr>
    <w:r>
      <w:rPr>
        <w:noProof/>
      </w:rPr>
      <mc:AlternateContent>
        <mc:Choice Requires="wps">
          <w:drawing>
            <wp:anchor distT="0" distB="0" distL="114300" distR="114300" simplePos="0" relativeHeight="251660288" behindDoc="0" locked="0" layoutInCell="0" allowOverlap="1" wp14:anchorId="532F626F" wp14:editId="0811BD2B">
              <wp:simplePos x="0" y="0"/>
              <wp:positionH relativeFrom="page">
                <wp:posOffset>0</wp:posOffset>
              </wp:positionH>
              <wp:positionV relativeFrom="page">
                <wp:posOffset>190500</wp:posOffset>
              </wp:positionV>
              <wp:extent cx="7560310" cy="252095"/>
              <wp:effectExtent l="0" t="0" r="0" b="14605"/>
              <wp:wrapNone/>
              <wp:docPr id="10" name="MSIPCMaadf49a5b3dcd424e030475d" descr="{&quot;HashCode&quot;:-7551278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1D9FA4" w14:textId="27D78C2F" w:rsidR="00D215F0" w:rsidRPr="00D215F0" w:rsidRDefault="00D215F0" w:rsidP="00D215F0">
                          <w:pPr>
                            <w:jc w:val="center"/>
                            <w:rPr>
                              <w:rFonts w:ascii="Arial" w:hAnsi="Arial" w:cs="Arial"/>
                              <w:color w:val="000000"/>
                              <w:sz w:val="16"/>
                            </w:rPr>
                          </w:pPr>
                          <w:r w:rsidRPr="00D215F0">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2F626F" id="_x0000_t202" coordsize="21600,21600" o:spt="202" path="m,l,21600r21600,l21600,xe">
              <v:stroke joinstyle="miter"/>
              <v:path gradientshapeok="t" o:connecttype="rect"/>
            </v:shapetype>
            <v:shape id="MSIPCMaadf49a5b3dcd424e030475d" o:spid="_x0000_s1026" type="#_x0000_t202" alt="{&quot;HashCode&quot;:-7551278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11D9FA4" w14:textId="27D78C2F" w:rsidR="00D215F0" w:rsidRPr="00D215F0" w:rsidRDefault="00D215F0" w:rsidP="00D215F0">
                    <w:pPr>
                      <w:jc w:val="center"/>
                      <w:rPr>
                        <w:rFonts w:ascii="Arial" w:hAnsi="Arial" w:cs="Arial"/>
                        <w:color w:val="000000"/>
                        <w:sz w:val="16"/>
                      </w:rPr>
                    </w:pPr>
                    <w:r w:rsidRPr="00D215F0">
                      <w:rPr>
                        <w:rFonts w:ascii="Arial" w:hAnsi="Arial" w:cs="Arial"/>
                        <w:color w:val="000000"/>
                        <w:sz w:val="16"/>
                      </w:rPr>
                      <w:t>INTERNAL</w:t>
                    </w:r>
                  </w:p>
                </w:txbxContent>
              </v:textbox>
              <w10:wrap anchorx="page" anchory="page"/>
            </v:shape>
          </w:pict>
        </mc:Fallback>
      </mc:AlternateContent>
    </w:r>
    <w:r w:rsidR="007179D3">
      <w:rPr>
        <w:noProof/>
      </w:rPr>
      <w:drawing>
        <wp:inline distT="0" distB="0" distL="0" distR="0" wp14:anchorId="4CD601AF" wp14:editId="1CAA3D89">
          <wp:extent cx="2099310" cy="581025"/>
          <wp:effectExtent l="0" t="0" r="0" b="9525"/>
          <wp:docPr id="1" name="Picture 1" descr="Endesa Logo - Significado, História 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esa Logo - Significado, História e 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1777" b="29025"/>
                  <a:stretch/>
                </pic:blipFill>
                <pic:spPr bwMode="auto">
                  <a:xfrm>
                    <a:off x="0" y="0"/>
                    <a:ext cx="2108415" cy="583545"/>
                  </a:xfrm>
                  <a:prstGeom prst="rect">
                    <a:avLst/>
                  </a:prstGeom>
                  <a:noFill/>
                  <a:ln>
                    <a:noFill/>
                  </a:ln>
                  <a:extLst>
                    <a:ext uri="{53640926-AAD7-44D8-BBD7-CCE9431645EC}">
                      <a14:shadowObscured xmlns:a14="http://schemas.microsoft.com/office/drawing/2010/main"/>
                    </a:ext>
                  </a:extLst>
                </pic:spPr>
              </pic:pic>
            </a:graphicData>
          </a:graphic>
        </wp:inline>
      </w:drawing>
    </w:r>
  </w:p>
  <w:p w14:paraId="79947A1B" w14:textId="77777777" w:rsidR="007179D3" w:rsidRDefault="007179D3">
    <w:pPr>
      <w:pStyle w:val="Encabezado"/>
    </w:pPr>
  </w:p>
  <w:p w14:paraId="1E22A1D6" w14:textId="0C24F30F" w:rsidR="007179D3" w:rsidRDefault="007179D3">
    <w:pPr>
      <w:pStyle w:val="Encabezado"/>
    </w:pPr>
    <w:r>
      <w:rPr>
        <w:noProof/>
        <w:lang w:val="es-ES"/>
      </w:rPr>
      <mc:AlternateContent>
        <mc:Choice Requires="wpg">
          <w:drawing>
            <wp:anchor distT="0" distB="0" distL="114300" distR="114300" simplePos="0" relativeHeight="251656192" behindDoc="0" locked="0" layoutInCell="1" allowOverlap="1" wp14:anchorId="008D3D87" wp14:editId="457E0490">
              <wp:simplePos x="0" y="0"/>
              <wp:positionH relativeFrom="column">
                <wp:posOffset>0</wp:posOffset>
              </wp:positionH>
              <wp:positionV relativeFrom="paragraph">
                <wp:posOffset>-635</wp:posOffset>
              </wp:positionV>
              <wp:extent cx="1828800" cy="1322705"/>
              <wp:effectExtent l="0" t="0" r="0" b="0"/>
              <wp:wrapNone/>
              <wp:docPr id="6" name="Grup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8800" cy="1322705"/>
                        <a:chOff x="0" y="0"/>
                        <a:chExt cx="1828800" cy="1323632"/>
                      </a:xfrm>
                    </wpg:grpSpPr>
                    <wps:wsp>
                      <wps:cNvPr id="7" name="Rettangolo 2"/>
                      <wps:cNvSpPr/>
                      <wps:spPr>
                        <a:xfrm>
                          <a:off x="86541" y="0"/>
                          <a:ext cx="385200" cy="111600"/>
                        </a:xfrm>
                        <a:prstGeom prst="rect">
                          <a:avLst/>
                        </a:prstGeom>
                        <a:solidFill>
                          <a:srgbClr val="C6C6C6"/>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Rettangolo 3"/>
                      <wps:cNvSpPr/>
                      <wps:spPr>
                        <a:xfrm>
                          <a:off x="81824" y="1212032"/>
                          <a:ext cx="385200" cy="111600"/>
                        </a:xfrm>
                        <a:prstGeom prst="rect">
                          <a:avLst/>
                        </a:prstGeom>
                        <a:solidFill>
                          <a:srgbClr val="C6C6C6"/>
                        </a:soli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CasellaDiTesto 11"/>
                      <wps:cNvSpPr txBox="1"/>
                      <wps:spPr>
                        <a:xfrm>
                          <a:off x="0" y="171174"/>
                          <a:ext cx="1828800" cy="572973"/>
                        </a:xfrm>
                        <a:prstGeom prst="rect">
                          <a:avLst/>
                        </a:prstGeom>
                        <a:noFill/>
                      </wps:spPr>
                      <wps:txbx>
                        <w:txbxContent>
                          <w:p w14:paraId="43CFE080" w14:textId="77777777" w:rsidR="007179D3" w:rsidRPr="00CE398A" w:rsidRDefault="007179D3" w:rsidP="007179D3">
                            <w:pPr>
                              <w:pStyle w:val="NormalWeb"/>
                              <w:spacing w:before="0" w:beforeAutospacing="0" w:after="0" w:afterAutospacing="0"/>
                              <w:rPr>
                                <w:sz w:val="22"/>
                              </w:rPr>
                            </w:pPr>
                            <w:r w:rsidRPr="003C3D83">
                              <w:rPr>
                                <w:rFonts w:ascii="Arial" w:hAnsi="Arial" w:cs="Arial"/>
                                <w:b/>
                                <w:bCs/>
                                <w:color w:val="A6A6A6"/>
                                <w:kern w:val="24"/>
                                <w:sz w:val="32"/>
                                <w:szCs w:val="36"/>
                              </w:rPr>
                              <w:t>PRESS RELEASE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008D3D87" id="Gruppo 12" o:spid="_x0000_s1027" style="position:absolute;margin-left:0;margin-top:-.05pt;width:2in;height:104.15pt;z-index:251656192;mso-width-relative:margin;mso-height-relative:margin" coordsize="18288,13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">
              <v:rect id="Rettangolo 2" o:spid="_x0000_s1028"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" fillcolor="#c6c6c6" stroked="f" strokeweight="2pt"/>
              <v:rect id="Rettangolo 3" o:spid="_x0000_s1029"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" fillcolor="#c6c6c6" stroked="f" strokeweight="2pt"/>
              <v:shape id="CasellaDiTesto 11" o:spid="_x0000_s1030" type="#_x0000_t202" style="position:absolute;top:1711;width:18288;height:5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CFE080" w14:textId="77777777" w:rsidR="007179D3" w:rsidRPr="00CE398A" w:rsidRDefault="007179D3" w:rsidP="007179D3">
                      <w:pPr>
                        <w:pStyle w:val="NormalWeb"/>
                        <w:spacing w:before="0" w:beforeAutospacing="0" w:after="0" w:afterAutospacing="0"/>
                        <w:rPr>
                          <w:sz w:val="22"/>
                        </w:rPr>
                      </w:pPr>
                      <w:r w:rsidRPr="003C3D83">
                        <w:rPr>
                          <w:rFonts w:ascii="Arial" w:hAnsi="Arial" w:cs="Arial"/>
                          <w:b/>
                          <w:bCs/>
                          <w:color w:val="A6A6A6"/>
                          <w:kern w:val="24"/>
                          <w:sz w:val="32"/>
                          <w:szCs w:val="36"/>
                        </w:rPr>
                        <w:t>PRESS RELEASE</w:t>
                      </w:r>
                    </w:p>
                  </w:txbxContent>
                </v:textbox>
              </v:shape>
            </v:group>
          </w:pict>
        </mc:Fallback>
      </mc:AlternateContent>
    </w:r>
  </w:p>
  <w:p w14:paraId="7B53311A" w14:textId="77777777" w:rsidR="007179D3" w:rsidRDefault="007179D3">
    <w:pPr>
      <w:pStyle w:val="Encabezado"/>
    </w:pPr>
  </w:p>
  <w:p w14:paraId="42942728" w14:textId="6F6F1F89" w:rsidR="007179D3" w:rsidRPr="007179D3" w:rsidRDefault="007179D3">
    <w:pPr>
      <w:pStyle w:val="Encabezado"/>
      <w:rPr>
        <w:b/>
        <w:bCs/>
        <w:sz w:val="18"/>
        <w:szCs w:val="18"/>
      </w:rPr>
    </w:pPr>
    <w:r>
      <w:tab/>
    </w:r>
    <w:r>
      <w:tab/>
    </w:r>
  </w:p>
  <w:p w14:paraId="135C9878" w14:textId="77777777" w:rsidR="007179D3" w:rsidRPr="007179D3" w:rsidRDefault="007179D3">
    <w:pPr>
      <w:pStyle w:val="Encabezado"/>
      <w:rPr>
        <w:b/>
        <w:bCs/>
        <w:sz w:val="18"/>
        <w:szCs w:val="18"/>
      </w:rPr>
    </w:pPr>
    <w:r w:rsidRPr="007179D3">
      <w:rPr>
        <w:b/>
        <w:bCs/>
        <w:sz w:val="18"/>
        <w:szCs w:val="18"/>
      </w:rPr>
      <w:tab/>
    </w:r>
    <w:r w:rsidRPr="007179D3">
      <w:rPr>
        <w:b/>
        <w:bCs/>
        <w:sz w:val="18"/>
        <w:szCs w:val="18"/>
      </w:rPr>
      <w:tab/>
      <w:t xml:space="preserve">                                            </w:t>
    </w:r>
  </w:p>
  <w:p w14:paraId="31BA549F" w14:textId="0F4BF127" w:rsidR="007179D3" w:rsidRPr="007179D3" w:rsidRDefault="007179D3" w:rsidP="00265354">
    <w:pPr>
      <w:pStyle w:val="Encabezado"/>
      <w:rPr>
        <w:b/>
        <w:bCs/>
        <w:sz w:val="18"/>
        <w:szCs w:val="18"/>
      </w:rPr>
    </w:pPr>
    <w:r w:rsidRPr="007179D3">
      <w:rPr>
        <w:b/>
        <w:bCs/>
        <w:sz w:val="18"/>
        <w:szCs w:val="18"/>
      </w:rPr>
      <w:tab/>
    </w:r>
    <w:r w:rsidRPr="007179D3">
      <w:rPr>
        <w:b/>
        <w:bCs/>
        <w:sz w:val="18"/>
        <w:szCs w:val="18"/>
      </w:rPr>
      <w:tab/>
      <w:t xml:space="preserve"> </w:t>
    </w:r>
  </w:p>
  <w:p w14:paraId="30B6CFA5" w14:textId="77777777" w:rsidR="007179D3" w:rsidRDefault="007179D3">
    <w:pPr>
      <w:pStyle w:val="Encabezado"/>
    </w:pPr>
  </w:p>
  <w:p w14:paraId="3038B846" w14:textId="77777777" w:rsidR="007179D3" w:rsidRDefault="007179D3">
    <w:pPr>
      <w:pStyle w:val="Encabezado"/>
    </w:pPr>
  </w:p>
  <w:p w14:paraId="380DE7A6" w14:textId="5F8EBAD1" w:rsidR="007179D3" w:rsidRDefault="007179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2401F"/>
    <w:multiLevelType w:val="hybridMultilevel"/>
    <w:tmpl w:val="082E2184"/>
    <w:lvl w:ilvl="0" w:tplc="0B784568">
      <w:numFmt w:val="bullet"/>
      <w:lvlText w:val="-"/>
      <w:lvlJc w:val="left"/>
      <w:pPr>
        <w:ind w:left="720" w:hanging="360"/>
      </w:pPr>
      <w:rPr>
        <w:rFonts w:ascii="Cambria" w:eastAsia="MS Mincho"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894631D"/>
    <w:multiLevelType w:val="hybridMultilevel"/>
    <w:tmpl w:val="30A0D9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7A1F40C1"/>
    <w:multiLevelType w:val="hybridMultilevel"/>
    <w:tmpl w:val="A3F8F13C"/>
    <w:lvl w:ilvl="0" w:tplc="1A662AF6">
      <w:start w:val="1"/>
      <w:numFmt w:val="bullet"/>
      <w:lvlText w:val=""/>
      <w:lvlJc w:val="left"/>
      <w:pPr>
        <w:ind w:left="720" w:hanging="360"/>
      </w:pPr>
      <w:rPr>
        <w:rFonts w:ascii="Symbol" w:hAnsi="Symbol" w:hint="default"/>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42781985">
    <w:abstractNumId w:val="2"/>
  </w:num>
  <w:num w:numId="2" w16cid:durableId="331642052">
    <w:abstractNumId w:val="0"/>
  </w:num>
  <w:num w:numId="3" w16cid:durableId="443840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D3"/>
    <w:rsid w:val="00001722"/>
    <w:rsid w:val="0000769F"/>
    <w:rsid w:val="00010FEA"/>
    <w:rsid w:val="000138AA"/>
    <w:rsid w:val="000200E2"/>
    <w:rsid w:val="000206BB"/>
    <w:rsid w:val="00023D80"/>
    <w:rsid w:val="00032B19"/>
    <w:rsid w:val="000348AF"/>
    <w:rsid w:val="0003778B"/>
    <w:rsid w:val="00045AC3"/>
    <w:rsid w:val="00045FB3"/>
    <w:rsid w:val="000512DA"/>
    <w:rsid w:val="00082923"/>
    <w:rsid w:val="00097C19"/>
    <w:rsid w:val="000A207F"/>
    <w:rsid w:val="000A26FF"/>
    <w:rsid w:val="000A308E"/>
    <w:rsid w:val="000A4F33"/>
    <w:rsid w:val="000B1864"/>
    <w:rsid w:val="000B7827"/>
    <w:rsid w:val="000B7A8A"/>
    <w:rsid w:val="000C0813"/>
    <w:rsid w:val="000C0A9D"/>
    <w:rsid w:val="000C6E12"/>
    <w:rsid w:val="000D0087"/>
    <w:rsid w:val="000D31CB"/>
    <w:rsid w:val="000D610D"/>
    <w:rsid w:val="000D7CFE"/>
    <w:rsid w:val="000E090A"/>
    <w:rsid w:val="000E1159"/>
    <w:rsid w:val="000E4CB4"/>
    <w:rsid w:val="000F3911"/>
    <w:rsid w:val="000F6029"/>
    <w:rsid w:val="000F7228"/>
    <w:rsid w:val="00106B57"/>
    <w:rsid w:val="001148F1"/>
    <w:rsid w:val="00137C44"/>
    <w:rsid w:val="00141A2A"/>
    <w:rsid w:val="00157B31"/>
    <w:rsid w:val="0016670F"/>
    <w:rsid w:val="00167810"/>
    <w:rsid w:val="00171419"/>
    <w:rsid w:val="001737CC"/>
    <w:rsid w:val="00184D2B"/>
    <w:rsid w:val="001A052B"/>
    <w:rsid w:val="001A154F"/>
    <w:rsid w:val="001A302D"/>
    <w:rsid w:val="001B115B"/>
    <w:rsid w:val="001C2436"/>
    <w:rsid w:val="001D09AA"/>
    <w:rsid w:val="001D676A"/>
    <w:rsid w:val="001F06AE"/>
    <w:rsid w:val="001F4371"/>
    <w:rsid w:val="001F55D4"/>
    <w:rsid w:val="00200954"/>
    <w:rsid w:val="00200C0E"/>
    <w:rsid w:val="00206D49"/>
    <w:rsid w:val="0021318D"/>
    <w:rsid w:val="00215255"/>
    <w:rsid w:val="002155C0"/>
    <w:rsid w:val="00216440"/>
    <w:rsid w:val="002205DA"/>
    <w:rsid w:val="00220C14"/>
    <w:rsid w:val="00223434"/>
    <w:rsid w:val="00234183"/>
    <w:rsid w:val="00234327"/>
    <w:rsid w:val="00234E36"/>
    <w:rsid w:val="00241DC3"/>
    <w:rsid w:val="00244574"/>
    <w:rsid w:val="00244746"/>
    <w:rsid w:val="00247D92"/>
    <w:rsid w:val="00250D98"/>
    <w:rsid w:val="002532CD"/>
    <w:rsid w:val="0025392B"/>
    <w:rsid w:val="00255CB2"/>
    <w:rsid w:val="00260490"/>
    <w:rsid w:val="00262936"/>
    <w:rsid w:val="00265354"/>
    <w:rsid w:val="002675F0"/>
    <w:rsid w:val="002A7503"/>
    <w:rsid w:val="002B24D1"/>
    <w:rsid w:val="002C08D4"/>
    <w:rsid w:val="002E486F"/>
    <w:rsid w:val="002F4EB8"/>
    <w:rsid w:val="002F77A6"/>
    <w:rsid w:val="00316A50"/>
    <w:rsid w:val="00316AFB"/>
    <w:rsid w:val="00322419"/>
    <w:rsid w:val="0032351A"/>
    <w:rsid w:val="00326E77"/>
    <w:rsid w:val="00332851"/>
    <w:rsid w:val="00346077"/>
    <w:rsid w:val="00384358"/>
    <w:rsid w:val="00386F91"/>
    <w:rsid w:val="003908BE"/>
    <w:rsid w:val="00394846"/>
    <w:rsid w:val="003953D4"/>
    <w:rsid w:val="00395546"/>
    <w:rsid w:val="003B5023"/>
    <w:rsid w:val="003D1059"/>
    <w:rsid w:val="003D20CC"/>
    <w:rsid w:val="003E203E"/>
    <w:rsid w:val="003E491D"/>
    <w:rsid w:val="003E609C"/>
    <w:rsid w:val="003F63D2"/>
    <w:rsid w:val="003F7336"/>
    <w:rsid w:val="003F7A1A"/>
    <w:rsid w:val="004015DE"/>
    <w:rsid w:val="00406CDA"/>
    <w:rsid w:val="00412180"/>
    <w:rsid w:val="00417068"/>
    <w:rsid w:val="00422982"/>
    <w:rsid w:val="00447796"/>
    <w:rsid w:val="00453D4E"/>
    <w:rsid w:val="00457271"/>
    <w:rsid w:val="00461E83"/>
    <w:rsid w:val="004626FA"/>
    <w:rsid w:val="0047730C"/>
    <w:rsid w:val="00487968"/>
    <w:rsid w:val="00495853"/>
    <w:rsid w:val="004A1D18"/>
    <w:rsid w:val="004B4C67"/>
    <w:rsid w:val="004B636D"/>
    <w:rsid w:val="004C0691"/>
    <w:rsid w:val="004C246C"/>
    <w:rsid w:val="004C4FA0"/>
    <w:rsid w:val="004C6A69"/>
    <w:rsid w:val="004D1056"/>
    <w:rsid w:val="004D4FFC"/>
    <w:rsid w:val="004F342F"/>
    <w:rsid w:val="004F56B0"/>
    <w:rsid w:val="00501C31"/>
    <w:rsid w:val="00502262"/>
    <w:rsid w:val="0050330E"/>
    <w:rsid w:val="00506D31"/>
    <w:rsid w:val="0051028E"/>
    <w:rsid w:val="005162CF"/>
    <w:rsid w:val="00530C32"/>
    <w:rsid w:val="00534A49"/>
    <w:rsid w:val="00535047"/>
    <w:rsid w:val="00536E7D"/>
    <w:rsid w:val="00544AC5"/>
    <w:rsid w:val="00545AC6"/>
    <w:rsid w:val="00560628"/>
    <w:rsid w:val="0056352B"/>
    <w:rsid w:val="00567C8A"/>
    <w:rsid w:val="005813AD"/>
    <w:rsid w:val="0058731D"/>
    <w:rsid w:val="0059010D"/>
    <w:rsid w:val="00591E33"/>
    <w:rsid w:val="00593E43"/>
    <w:rsid w:val="005948BA"/>
    <w:rsid w:val="00594B06"/>
    <w:rsid w:val="0059676F"/>
    <w:rsid w:val="005967AD"/>
    <w:rsid w:val="005A45E6"/>
    <w:rsid w:val="005A48F6"/>
    <w:rsid w:val="005A647E"/>
    <w:rsid w:val="005B492C"/>
    <w:rsid w:val="005C2783"/>
    <w:rsid w:val="005C448C"/>
    <w:rsid w:val="005C6938"/>
    <w:rsid w:val="005D2D70"/>
    <w:rsid w:val="005D4B2B"/>
    <w:rsid w:val="005E0825"/>
    <w:rsid w:val="005E3850"/>
    <w:rsid w:val="005E44CA"/>
    <w:rsid w:val="005E719E"/>
    <w:rsid w:val="005F6298"/>
    <w:rsid w:val="006010BE"/>
    <w:rsid w:val="0060345F"/>
    <w:rsid w:val="00603C23"/>
    <w:rsid w:val="006071D8"/>
    <w:rsid w:val="00627E7B"/>
    <w:rsid w:val="00627FF7"/>
    <w:rsid w:val="00634D8D"/>
    <w:rsid w:val="00640A78"/>
    <w:rsid w:val="00645A8F"/>
    <w:rsid w:val="00652ACD"/>
    <w:rsid w:val="00653185"/>
    <w:rsid w:val="0066767D"/>
    <w:rsid w:val="00667F7E"/>
    <w:rsid w:val="006711BA"/>
    <w:rsid w:val="006713B9"/>
    <w:rsid w:val="0067319D"/>
    <w:rsid w:val="00674004"/>
    <w:rsid w:val="00674D42"/>
    <w:rsid w:val="00676F82"/>
    <w:rsid w:val="00677999"/>
    <w:rsid w:val="00681766"/>
    <w:rsid w:val="006831AE"/>
    <w:rsid w:val="00684F0C"/>
    <w:rsid w:val="00685EB5"/>
    <w:rsid w:val="006862A3"/>
    <w:rsid w:val="006915C7"/>
    <w:rsid w:val="0069250E"/>
    <w:rsid w:val="0069524B"/>
    <w:rsid w:val="00697DB3"/>
    <w:rsid w:val="006A1542"/>
    <w:rsid w:val="006A3453"/>
    <w:rsid w:val="006A39C3"/>
    <w:rsid w:val="006B0F1B"/>
    <w:rsid w:val="006C2810"/>
    <w:rsid w:val="006C6305"/>
    <w:rsid w:val="006E07B9"/>
    <w:rsid w:val="006E0AC8"/>
    <w:rsid w:val="006E6C18"/>
    <w:rsid w:val="006E6CE4"/>
    <w:rsid w:val="006F57BE"/>
    <w:rsid w:val="0070116C"/>
    <w:rsid w:val="0070480B"/>
    <w:rsid w:val="00710D83"/>
    <w:rsid w:val="00711DBE"/>
    <w:rsid w:val="00712EB7"/>
    <w:rsid w:val="007179D3"/>
    <w:rsid w:val="007227A6"/>
    <w:rsid w:val="00726FD0"/>
    <w:rsid w:val="00730636"/>
    <w:rsid w:val="00732060"/>
    <w:rsid w:val="00736869"/>
    <w:rsid w:val="00764878"/>
    <w:rsid w:val="007675DF"/>
    <w:rsid w:val="00781A34"/>
    <w:rsid w:val="0079342C"/>
    <w:rsid w:val="00793FF1"/>
    <w:rsid w:val="00797B5F"/>
    <w:rsid w:val="007A1FF3"/>
    <w:rsid w:val="007A2A27"/>
    <w:rsid w:val="007B5D5E"/>
    <w:rsid w:val="007D3B5C"/>
    <w:rsid w:val="007D3EE1"/>
    <w:rsid w:val="007D5BF6"/>
    <w:rsid w:val="007D604C"/>
    <w:rsid w:val="007D6FB2"/>
    <w:rsid w:val="007E072C"/>
    <w:rsid w:val="007E3079"/>
    <w:rsid w:val="007E5903"/>
    <w:rsid w:val="007F4D75"/>
    <w:rsid w:val="007F5FF3"/>
    <w:rsid w:val="00800507"/>
    <w:rsid w:val="008017FC"/>
    <w:rsid w:val="00803DBA"/>
    <w:rsid w:val="00810C22"/>
    <w:rsid w:val="008119FD"/>
    <w:rsid w:val="00813685"/>
    <w:rsid w:val="008136D7"/>
    <w:rsid w:val="00816636"/>
    <w:rsid w:val="008258A0"/>
    <w:rsid w:val="00825D68"/>
    <w:rsid w:val="008276DD"/>
    <w:rsid w:val="00830C95"/>
    <w:rsid w:val="008454E3"/>
    <w:rsid w:val="00850B43"/>
    <w:rsid w:val="00873C2A"/>
    <w:rsid w:val="00873D62"/>
    <w:rsid w:val="008779AF"/>
    <w:rsid w:val="00882893"/>
    <w:rsid w:val="00887073"/>
    <w:rsid w:val="008958BE"/>
    <w:rsid w:val="008A20FF"/>
    <w:rsid w:val="008A30F1"/>
    <w:rsid w:val="008A7BED"/>
    <w:rsid w:val="008A7D16"/>
    <w:rsid w:val="008B0B86"/>
    <w:rsid w:val="008C1F9C"/>
    <w:rsid w:val="008C3D57"/>
    <w:rsid w:val="008C54E9"/>
    <w:rsid w:val="008C6C96"/>
    <w:rsid w:val="008D77A8"/>
    <w:rsid w:val="008E2D17"/>
    <w:rsid w:val="008E6010"/>
    <w:rsid w:val="008F4E02"/>
    <w:rsid w:val="00903E43"/>
    <w:rsid w:val="009060C9"/>
    <w:rsid w:val="00920F71"/>
    <w:rsid w:val="00921106"/>
    <w:rsid w:val="00931D44"/>
    <w:rsid w:val="00937CAA"/>
    <w:rsid w:val="00945E70"/>
    <w:rsid w:val="0094723B"/>
    <w:rsid w:val="00951E75"/>
    <w:rsid w:val="009523E6"/>
    <w:rsid w:val="009654FE"/>
    <w:rsid w:val="009720F3"/>
    <w:rsid w:val="00980116"/>
    <w:rsid w:val="0098030B"/>
    <w:rsid w:val="009950C6"/>
    <w:rsid w:val="0099517A"/>
    <w:rsid w:val="009B1384"/>
    <w:rsid w:val="009B1630"/>
    <w:rsid w:val="009B38A8"/>
    <w:rsid w:val="009B3953"/>
    <w:rsid w:val="009B4239"/>
    <w:rsid w:val="009C2C00"/>
    <w:rsid w:val="009C6954"/>
    <w:rsid w:val="009C7C4C"/>
    <w:rsid w:val="009D65CC"/>
    <w:rsid w:val="009E03D6"/>
    <w:rsid w:val="009E187B"/>
    <w:rsid w:val="009E2C93"/>
    <w:rsid w:val="009E47DE"/>
    <w:rsid w:val="009E73D3"/>
    <w:rsid w:val="009F2B4C"/>
    <w:rsid w:val="00A00027"/>
    <w:rsid w:val="00A00180"/>
    <w:rsid w:val="00A04FD9"/>
    <w:rsid w:val="00A06396"/>
    <w:rsid w:val="00A12006"/>
    <w:rsid w:val="00A25212"/>
    <w:rsid w:val="00A32A22"/>
    <w:rsid w:val="00A333D7"/>
    <w:rsid w:val="00A33C83"/>
    <w:rsid w:val="00A34936"/>
    <w:rsid w:val="00A417A5"/>
    <w:rsid w:val="00A56891"/>
    <w:rsid w:val="00A62454"/>
    <w:rsid w:val="00A6376F"/>
    <w:rsid w:val="00A80694"/>
    <w:rsid w:val="00A841BA"/>
    <w:rsid w:val="00A96066"/>
    <w:rsid w:val="00AA6D92"/>
    <w:rsid w:val="00AB03FE"/>
    <w:rsid w:val="00AB4AF4"/>
    <w:rsid w:val="00AB75A7"/>
    <w:rsid w:val="00AC3084"/>
    <w:rsid w:val="00AC4CA3"/>
    <w:rsid w:val="00AC6EDB"/>
    <w:rsid w:val="00AC7068"/>
    <w:rsid w:val="00AC7663"/>
    <w:rsid w:val="00AC76D6"/>
    <w:rsid w:val="00AD39B6"/>
    <w:rsid w:val="00AE4267"/>
    <w:rsid w:val="00AE52A5"/>
    <w:rsid w:val="00AE6B20"/>
    <w:rsid w:val="00B15B1E"/>
    <w:rsid w:val="00B2529F"/>
    <w:rsid w:val="00B4292A"/>
    <w:rsid w:val="00B440F3"/>
    <w:rsid w:val="00B44F65"/>
    <w:rsid w:val="00B47C72"/>
    <w:rsid w:val="00B535D1"/>
    <w:rsid w:val="00B559D5"/>
    <w:rsid w:val="00B5614B"/>
    <w:rsid w:val="00B70450"/>
    <w:rsid w:val="00B72D38"/>
    <w:rsid w:val="00B84D8B"/>
    <w:rsid w:val="00B973BB"/>
    <w:rsid w:val="00BA3747"/>
    <w:rsid w:val="00BA4ACF"/>
    <w:rsid w:val="00BB0F52"/>
    <w:rsid w:val="00BB27B7"/>
    <w:rsid w:val="00BD59B3"/>
    <w:rsid w:val="00BD5C2F"/>
    <w:rsid w:val="00BD7C67"/>
    <w:rsid w:val="00BE4AEA"/>
    <w:rsid w:val="00BE7233"/>
    <w:rsid w:val="00BF43D0"/>
    <w:rsid w:val="00C00080"/>
    <w:rsid w:val="00C056E9"/>
    <w:rsid w:val="00C21B12"/>
    <w:rsid w:val="00C26506"/>
    <w:rsid w:val="00C459E4"/>
    <w:rsid w:val="00C53D6C"/>
    <w:rsid w:val="00C61C9D"/>
    <w:rsid w:val="00C62549"/>
    <w:rsid w:val="00C63FCF"/>
    <w:rsid w:val="00C6663A"/>
    <w:rsid w:val="00C802DF"/>
    <w:rsid w:val="00C80414"/>
    <w:rsid w:val="00C9449C"/>
    <w:rsid w:val="00CA59DD"/>
    <w:rsid w:val="00CA605B"/>
    <w:rsid w:val="00CA64A7"/>
    <w:rsid w:val="00CA64B4"/>
    <w:rsid w:val="00CB0D65"/>
    <w:rsid w:val="00CB35FD"/>
    <w:rsid w:val="00CB5AA3"/>
    <w:rsid w:val="00CB6A2C"/>
    <w:rsid w:val="00CC2CA5"/>
    <w:rsid w:val="00CD118B"/>
    <w:rsid w:val="00CD22F3"/>
    <w:rsid w:val="00CD3DA0"/>
    <w:rsid w:val="00CD4360"/>
    <w:rsid w:val="00CE4C2A"/>
    <w:rsid w:val="00CE70B7"/>
    <w:rsid w:val="00D04262"/>
    <w:rsid w:val="00D04B55"/>
    <w:rsid w:val="00D13A2C"/>
    <w:rsid w:val="00D1710A"/>
    <w:rsid w:val="00D17326"/>
    <w:rsid w:val="00D215F0"/>
    <w:rsid w:val="00D23C09"/>
    <w:rsid w:val="00D26299"/>
    <w:rsid w:val="00D3645D"/>
    <w:rsid w:val="00D415CA"/>
    <w:rsid w:val="00D43D6B"/>
    <w:rsid w:val="00D445D0"/>
    <w:rsid w:val="00D52020"/>
    <w:rsid w:val="00D56A24"/>
    <w:rsid w:val="00D5721D"/>
    <w:rsid w:val="00D60691"/>
    <w:rsid w:val="00D61697"/>
    <w:rsid w:val="00D634CC"/>
    <w:rsid w:val="00D705A1"/>
    <w:rsid w:val="00D74082"/>
    <w:rsid w:val="00D83FDB"/>
    <w:rsid w:val="00D947CF"/>
    <w:rsid w:val="00DA1942"/>
    <w:rsid w:val="00DA1AE6"/>
    <w:rsid w:val="00DA491C"/>
    <w:rsid w:val="00DA79AA"/>
    <w:rsid w:val="00DC13DC"/>
    <w:rsid w:val="00DE27CB"/>
    <w:rsid w:val="00DE6839"/>
    <w:rsid w:val="00DF69C8"/>
    <w:rsid w:val="00DF6FE6"/>
    <w:rsid w:val="00E007D4"/>
    <w:rsid w:val="00E043E2"/>
    <w:rsid w:val="00E115FC"/>
    <w:rsid w:val="00E14CDA"/>
    <w:rsid w:val="00E226F2"/>
    <w:rsid w:val="00E2350A"/>
    <w:rsid w:val="00E312DA"/>
    <w:rsid w:val="00E352BE"/>
    <w:rsid w:val="00E36AAE"/>
    <w:rsid w:val="00E41691"/>
    <w:rsid w:val="00E440B3"/>
    <w:rsid w:val="00E50111"/>
    <w:rsid w:val="00E5611E"/>
    <w:rsid w:val="00E56558"/>
    <w:rsid w:val="00E57E49"/>
    <w:rsid w:val="00E62D2C"/>
    <w:rsid w:val="00E636B5"/>
    <w:rsid w:val="00E6721A"/>
    <w:rsid w:val="00E72B07"/>
    <w:rsid w:val="00E849BC"/>
    <w:rsid w:val="00E854DD"/>
    <w:rsid w:val="00E86D02"/>
    <w:rsid w:val="00E921C6"/>
    <w:rsid w:val="00EB1922"/>
    <w:rsid w:val="00EB49A7"/>
    <w:rsid w:val="00EB5ABD"/>
    <w:rsid w:val="00EC0E7E"/>
    <w:rsid w:val="00EC2B74"/>
    <w:rsid w:val="00EC49FA"/>
    <w:rsid w:val="00EC60A5"/>
    <w:rsid w:val="00ED2135"/>
    <w:rsid w:val="00ED2BD2"/>
    <w:rsid w:val="00EE1164"/>
    <w:rsid w:val="00EE501D"/>
    <w:rsid w:val="00EF356D"/>
    <w:rsid w:val="00EF7B99"/>
    <w:rsid w:val="00F01C94"/>
    <w:rsid w:val="00F040DF"/>
    <w:rsid w:val="00F106A0"/>
    <w:rsid w:val="00F112E3"/>
    <w:rsid w:val="00F126DC"/>
    <w:rsid w:val="00F12A2B"/>
    <w:rsid w:val="00F15DF3"/>
    <w:rsid w:val="00F21D5E"/>
    <w:rsid w:val="00F23439"/>
    <w:rsid w:val="00F302AE"/>
    <w:rsid w:val="00F3164B"/>
    <w:rsid w:val="00F3429C"/>
    <w:rsid w:val="00F422E5"/>
    <w:rsid w:val="00F44FF2"/>
    <w:rsid w:val="00F521C2"/>
    <w:rsid w:val="00F54C23"/>
    <w:rsid w:val="00F56D2B"/>
    <w:rsid w:val="00F577AB"/>
    <w:rsid w:val="00F70DED"/>
    <w:rsid w:val="00F71164"/>
    <w:rsid w:val="00F737B7"/>
    <w:rsid w:val="00F81771"/>
    <w:rsid w:val="00F82422"/>
    <w:rsid w:val="00F86138"/>
    <w:rsid w:val="00F95DB0"/>
    <w:rsid w:val="00FA1464"/>
    <w:rsid w:val="00FA5094"/>
    <w:rsid w:val="00FA68F8"/>
    <w:rsid w:val="00FB212C"/>
    <w:rsid w:val="00FE43ED"/>
    <w:rsid w:val="00FE4582"/>
    <w:rsid w:val="00FE709E"/>
    <w:rsid w:val="00FF0FE8"/>
    <w:rsid w:val="00FF55A5"/>
    <w:rsid w:val="267D3E3C"/>
    <w:rsid w:val="380A0A0C"/>
    <w:rsid w:val="5EE075FB"/>
    <w:rsid w:val="6EE89F7F"/>
    <w:rsid w:val="71D8FB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D5DD0"/>
  <w15:chartTrackingRefBased/>
  <w15:docId w15:val="{4F00DA51-0CBE-4E42-8A77-0B86933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D3"/>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79D3"/>
    <w:pPr>
      <w:tabs>
        <w:tab w:val="center" w:pos="4252"/>
        <w:tab w:val="right" w:pos="8504"/>
      </w:tabs>
    </w:pPr>
  </w:style>
  <w:style w:type="character" w:customStyle="1" w:styleId="EncabezadoCar">
    <w:name w:val="Encabezado Car"/>
    <w:basedOn w:val="Fuentedeprrafopredeter"/>
    <w:link w:val="Encabezado"/>
    <w:uiPriority w:val="99"/>
    <w:rsid w:val="007179D3"/>
  </w:style>
  <w:style w:type="paragraph" w:styleId="Piedepgina">
    <w:name w:val="footer"/>
    <w:basedOn w:val="Normal"/>
    <w:link w:val="PiedepginaCar"/>
    <w:uiPriority w:val="99"/>
    <w:unhideWhenUsed/>
    <w:rsid w:val="007179D3"/>
    <w:pPr>
      <w:tabs>
        <w:tab w:val="center" w:pos="4252"/>
        <w:tab w:val="right" w:pos="8504"/>
      </w:tabs>
    </w:pPr>
  </w:style>
  <w:style w:type="character" w:customStyle="1" w:styleId="PiedepginaCar">
    <w:name w:val="Pie de página Car"/>
    <w:basedOn w:val="Fuentedeprrafopredeter"/>
    <w:link w:val="Piedepgina"/>
    <w:uiPriority w:val="99"/>
    <w:rsid w:val="007179D3"/>
  </w:style>
  <w:style w:type="paragraph" w:styleId="NormalWeb">
    <w:name w:val="Normal (Web)"/>
    <w:basedOn w:val="Normal"/>
    <w:uiPriority w:val="99"/>
    <w:semiHidden/>
    <w:unhideWhenUsed/>
    <w:rsid w:val="007179D3"/>
    <w:pPr>
      <w:spacing w:before="100" w:beforeAutospacing="1" w:after="100" w:afterAutospacing="1"/>
    </w:pPr>
    <w:rPr>
      <w:rFonts w:ascii="Times New Roman" w:hAnsi="Times New Roman"/>
      <w:lang w:val="it-IT" w:eastAsia="it-IT"/>
    </w:rPr>
  </w:style>
  <w:style w:type="paragraph" w:styleId="Prrafodelista">
    <w:name w:val="List Paragraph"/>
    <w:basedOn w:val="Normal"/>
    <w:uiPriority w:val="34"/>
    <w:qFormat/>
    <w:rsid w:val="000E1159"/>
    <w:pPr>
      <w:ind w:left="720"/>
      <w:contextualSpacing/>
    </w:pPr>
  </w:style>
  <w:style w:type="paragraph" w:customStyle="1" w:styleId="Default">
    <w:name w:val="Default"/>
    <w:rsid w:val="0070116C"/>
    <w:pPr>
      <w:autoSpaceDE w:val="0"/>
      <w:autoSpaceDN w:val="0"/>
      <w:adjustRightInd w:val="0"/>
      <w:spacing w:after="0" w:line="240" w:lineRule="auto"/>
    </w:pPr>
    <w:rPr>
      <w:rFonts w:ascii="Calibri" w:hAnsi="Calibri" w:cs="Calibri"/>
      <w:color w:val="000000"/>
      <w:sz w:val="24"/>
      <w:szCs w:val="24"/>
      <w:lang w:val="es-ES"/>
    </w:rPr>
  </w:style>
  <w:style w:type="character" w:styleId="Refdecomentario">
    <w:name w:val="annotation reference"/>
    <w:basedOn w:val="Fuentedeprrafopredeter"/>
    <w:uiPriority w:val="99"/>
    <w:semiHidden/>
    <w:unhideWhenUsed/>
    <w:rsid w:val="009C2C00"/>
    <w:rPr>
      <w:sz w:val="16"/>
      <w:szCs w:val="16"/>
    </w:rPr>
  </w:style>
  <w:style w:type="paragraph" w:styleId="Textocomentario">
    <w:name w:val="annotation text"/>
    <w:basedOn w:val="Normal"/>
    <w:link w:val="TextocomentarioCar"/>
    <w:uiPriority w:val="99"/>
    <w:semiHidden/>
    <w:unhideWhenUsed/>
    <w:rsid w:val="009C2C00"/>
    <w:rPr>
      <w:sz w:val="20"/>
      <w:szCs w:val="20"/>
    </w:rPr>
  </w:style>
  <w:style w:type="character" w:customStyle="1" w:styleId="TextocomentarioCar">
    <w:name w:val="Texto comentario Car"/>
    <w:basedOn w:val="Fuentedeprrafopredeter"/>
    <w:link w:val="Textocomentario"/>
    <w:uiPriority w:val="99"/>
    <w:semiHidden/>
    <w:rsid w:val="009C2C00"/>
    <w:rPr>
      <w:rFonts w:ascii="Cambria" w:eastAsia="MS Mincho" w:hAnsi="Cambria"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C2C00"/>
    <w:rPr>
      <w:b/>
      <w:bCs/>
    </w:rPr>
  </w:style>
  <w:style w:type="character" w:customStyle="1" w:styleId="AsuntodelcomentarioCar">
    <w:name w:val="Asunto del comentario Car"/>
    <w:basedOn w:val="TextocomentarioCar"/>
    <w:link w:val="Asuntodelcomentario"/>
    <w:uiPriority w:val="99"/>
    <w:semiHidden/>
    <w:rsid w:val="009C2C00"/>
    <w:rPr>
      <w:rFonts w:ascii="Cambria" w:eastAsia="MS Mincho" w:hAnsi="Cambria" w:cs="Times New Roman"/>
      <w:b/>
      <w:bCs/>
      <w:sz w:val="20"/>
      <w:szCs w:val="20"/>
      <w:lang w:val="es-ES_tradnl" w:eastAsia="es-ES"/>
    </w:rPr>
  </w:style>
  <w:style w:type="paragraph" w:styleId="Revisin">
    <w:name w:val="Revision"/>
    <w:hidden/>
    <w:uiPriority w:val="99"/>
    <w:semiHidden/>
    <w:rsid w:val="009523E6"/>
    <w:pPr>
      <w:spacing w:after="0" w:line="240" w:lineRule="auto"/>
    </w:pPr>
    <w:rPr>
      <w:rFonts w:ascii="Cambria" w:eastAsia="MS Mincho"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41899">
      <w:bodyDiv w:val="1"/>
      <w:marLeft w:val="0"/>
      <w:marRight w:val="0"/>
      <w:marTop w:val="0"/>
      <w:marBottom w:val="0"/>
      <w:divBdr>
        <w:top w:val="none" w:sz="0" w:space="0" w:color="auto"/>
        <w:left w:val="none" w:sz="0" w:space="0" w:color="auto"/>
        <w:bottom w:val="none" w:sz="0" w:space="0" w:color="auto"/>
        <w:right w:val="none" w:sz="0" w:space="0" w:color="auto"/>
      </w:divBdr>
    </w:div>
    <w:div w:id="588581548">
      <w:bodyDiv w:val="1"/>
      <w:marLeft w:val="0"/>
      <w:marRight w:val="0"/>
      <w:marTop w:val="0"/>
      <w:marBottom w:val="0"/>
      <w:divBdr>
        <w:top w:val="none" w:sz="0" w:space="0" w:color="auto"/>
        <w:left w:val="none" w:sz="0" w:space="0" w:color="auto"/>
        <w:bottom w:val="none" w:sz="0" w:space="0" w:color="auto"/>
        <w:right w:val="none" w:sz="0" w:space="0" w:color="auto"/>
      </w:divBdr>
    </w:div>
    <w:div w:id="634722451">
      <w:bodyDiv w:val="1"/>
      <w:marLeft w:val="0"/>
      <w:marRight w:val="0"/>
      <w:marTop w:val="0"/>
      <w:marBottom w:val="0"/>
      <w:divBdr>
        <w:top w:val="none" w:sz="0" w:space="0" w:color="auto"/>
        <w:left w:val="none" w:sz="0" w:space="0" w:color="auto"/>
        <w:bottom w:val="none" w:sz="0" w:space="0" w:color="auto"/>
        <w:right w:val="none" w:sz="0" w:space="0" w:color="auto"/>
      </w:divBdr>
    </w:div>
    <w:div w:id="665986091">
      <w:bodyDiv w:val="1"/>
      <w:marLeft w:val="0"/>
      <w:marRight w:val="0"/>
      <w:marTop w:val="0"/>
      <w:marBottom w:val="0"/>
      <w:divBdr>
        <w:top w:val="none" w:sz="0" w:space="0" w:color="auto"/>
        <w:left w:val="none" w:sz="0" w:space="0" w:color="auto"/>
        <w:bottom w:val="none" w:sz="0" w:space="0" w:color="auto"/>
        <w:right w:val="none" w:sz="0" w:space="0" w:color="auto"/>
      </w:divBdr>
    </w:div>
    <w:div w:id="1440681165">
      <w:bodyDiv w:val="1"/>
      <w:marLeft w:val="0"/>
      <w:marRight w:val="0"/>
      <w:marTop w:val="0"/>
      <w:marBottom w:val="0"/>
      <w:divBdr>
        <w:top w:val="none" w:sz="0" w:space="0" w:color="auto"/>
        <w:left w:val="none" w:sz="0" w:space="0" w:color="auto"/>
        <w:bottom w:val="none" w:sz="0" w:space="0" w:color="auto"/>
        <w:right w:val="none" w:sz="0" w:space="0" w:color="auto"/>
      </w:divBdr>
    </w:div>
    <w:div w:id="1643266146">
      <w:bodyDiv w:val="1"/>
      <w:marLeft w:val="0"/>
      <w:marRight w:val="0"/>
      <w:marTop w:val="0"/>
      <w:marBottom w:val="0"/>
      <w:divBdr>
        <w:top w:val="none" w:sz="0" w:space="0" w:color="auto"/>
        <w:left w:val="none" w:sz="0" w:space="0" w:color="auto"/>
        <w:bottom w:val="none" w:sz="0" w:space="0" w:color="auto"/>
        <w:right w:val="none" w:sz="0" w:space="0" w:color="auto"/>
      </w:divBdr>
    </w:div>
    <w:div w:id="1832138999">
      <w:bodyDiv w:val="1"/>
      <w:marLeft w:val="0"/>
      <w:marRight w:val="0"/>
      <w:marTop w:val="0"/>
      <w:marBottom w:val="0"/>
      <w:divBdr>
        <w:top w:val="none" w:sz="0" w:space="0" w:color="auto"/>
        <w:left w:val="none" w:sz="0" w:space="0" w:color="auto"/>
        <w:bottom w:val="none" w:sz="0" w:space="0" w:color="auto"/>
        <w:right w:val="none" w:sz="0" w:space="0" w:color="auto"/>
      </w:divBdr>
    </w:div>
    <w:div w:id="213459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80922911313394D8C228DCBDE7E3EE5" ma:contentTypeVersion="29" ma:contentTypeDescription="Crear nuevo documento." ma:contentTypeScope="" ma:versionID="3b3f4d6537d1888d058414f04399cd45">
  <xsd:schema xmlns:xsd="http://www.w3.org/2001/XMLSchema" xmlns:xs="http://www.w3.org/2001/XMLSchema" xmlns:p="http://schemas.microsoft.com/office/2006/metadata/properties" xmlns:ns2="37695d77-e8b7-4a40-9e3c-b001197ac3d0" xmlns:ns3="1e3c4f3f-8f8d-4b49-af62-b1629ad4d893" targetNamespace="http://schemas.microsoft.com/office/2006/metadata/properties" ma:root="true" ma:fieldsID="389786745f37d89cfd2dfe1135c1ed09" ns2:_="" ns3:_="">
    <xsd:import namespace="37695d77-e8b7-4a40-9e3c-b001197ac3d0"/>
    <xsd:import namespace="1e3c4f3f-8f8d-4b49-af62-b1629ad4d8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TERRITORIO" minOccurs="0"/>
                <xsd:element ref="ns2:FECHAACCI_x00d3_N" minOccurs="0"/>
                <xsd:element ref="ns2:MediaServiceLocation" minOccurs="0"/>
                <xsd:element ref="ns2:DGC" minOccurs="0"/>
                <xsd:element ref="ns2:CREADOPOR" minOccurs="0"/>
                <xsd:element ref="ns2:bz4d" minOccurs="0"/>
                <xsd:element ref="ns2:MediaServiceAutoKeyPoints" minOccurs="0"/>
                <xsd:element ref="ns2:MediaServiceKeyPoints" minOccurs="0"/>
                <xsd:element ref="ns2:NEGOCIO" minOccurs="0"/>
                <xsd:element ref="ns2:MediaLengthInSeconds" minOccurs="0"/>
                <xsd:element ref="ns2:Prens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95d77-e8b7-4a40-9e3c-b001197ac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TERRITORIO" ma:index="17" nillable="true" ma:displayName="TERRITORIO" ma:format="Dropdown" ma:internalName="TERRITORIO">
      <xsd:complexType>
        <xsd:complexContent>
          <xsd:extension base="dms:MultiChoiceFillIn">
            <xsd:sequence>
              <xsd:element name="Value" maxOccurs="unbounded" minOccurs="0" nillable="true">
                <xsd:simpleType>
                  <xsd:union memberTypes="dms:Text">
                    <xsd:simpleType>
                      <xsd:restriction base="dms:Choice">
                        <xsd:enumeration value="MADRID"/>
                        <xsd:enumeration value="BALEARES"/>
                        <xsd:enumeration value="ANDALUCÍA"/>
                        <xsd:enumeration value="CATALUÑA"/>
                        <xsd:enumeration value="CANARIAS"/>
                        <xsd:enumeration value="NOROESTE"/>
                        <xsd:enumeration value="ARAGÓN"/>
                        <xsd:enumeration value="TODOS"/>
                        <xsd:enumeration value="PORTUGAL"/>
                        <xsd:enumeration value="TERRITORIO AJENO"/>
                      </xsd:restriction>
                    </xsd:simpleType>
                  </xsd:union>
                </xsd:simpleType>
              </xsd:element>
            </xsd:sequence>
          </xsd:extension>
        </xsd:complexContent>
      </xsd:complexType>
    </xsd:element>
    <xsd:element name="FECHAACCI_x00d3_N" ma:index="18" nillable="true" ma:displayName="FECHA ACCIÓN" ma:format="DateOnly" ma:internalName="FECHAACCI_x00d3_N">
      <xsd:simpleType>
        <xsd:restriction base="dms:DateTime"/>
      </xsd:simpleType>
    </xsd:element>
    <xsd:element name="MediaServiceLocation" ma:index="19" nillable="true" ma:displayName="Location" ma:internalName="MediaServiceLocation" ma:readOnly="true">
      <xsd:simpleType>
        <xsd:restriction base="dms:Text"/>
      </xsd:simpleType>
    </xsd:element>
    <xsd:element name="DGC" ma:index="20" nillable="true" ma:displayName="DGC" ma:format="Dropdown" ma:internalName="DGC">
      <xsd:complexType>
        <xsd:complexContent>
          <xsd:extension base="dms:MultiChoice">
            <xsd:sequence>
              <xsd:element name="Value" maxOccurs="unbounded" minOccurs="0" nillable="true">
                <xsd:simpleType>
                  <xsd:restriction base="dms:Choice">
                    <xsd:enumeration value="Prensa"/>
                    <xsd:enumeration value="Digital"/>
                    <xsd:enumeration value="Patrocinios"/>
                    <xsd:enumeration value="Eventos"/>
                    <xsd:enumeration value="Medios"/>
                    <xsd:enumeration value="Real Time"/>
                    <xsd:enumeration value="Marca"/>
                    <xsd:enumeration value="Interna"/>
                    <xsd:enumeration value="Publicidad"/>
                  </xsd:restriction>
                </xsd:simpleType>
              </xsd:element>
            </xsd:sequence>
          </xsd:extension>
        </xsd:complexContent>
      </xsd:complexType>
    </xsd:element>
    <xsd:element name="CREADOPOR" ma:index="21" nillable="true" ma:displayName="CREADO POR" ma:description="Lorenzo del Pozo Bajo" ma:format="Dropdown" ma:list="UserInfo" ma:SharePointGroup="0" ma:internalName="CREADOPO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z4d" ma:index="22" nillable="true" ma:displayName="Data i hora" ma:internalName="bz4d">
      <xsd:simpleType>
        <xsd:restriction base="dms:DateTim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EGOCIO" ma:index="25" nillable="true" ma:displayName="NEGOCIO" ma:format="Dropdown" ma:internalName="NEGOCIO">
      <xsd:simpleType>
        <xsd:restriction base="dms:Choice">
          <xsd:enumeration value="Generación"/>
          <xsd:enumeration value="Distribución"/>
          <xsd:enumeration value="Endesa Energía"/>
          <xsd:enumeration value="Endesa X"/>
          <xsd:enumeration value="Sostenibilidad"/>
          <xsd:enumeration value="Corporativo"/>
          <xsd:enumeration value="Fundación ELE"/>
          <xsd:enumeration value="Presidencia, RRII, Regulación"/>
        </xsd:restriction>
      </xsd:simpleType>
    </xsd:element>
    <xsd:element name="MediaLengthInSeconds" ma:index="26" nillable="true" ma:displayName="Length (seconds)" ma:internalName="MediaLengthInSeconds" ma:readOnly="true">
      <xsd:simpleType>
        <xsd:restriction base="dms:Unknown"/>
      </xsd:simpleType>
    </xsd:element>
    <xsd:element name="Prensa" ma:index="27" nillable="true" ma:displayName="Prensa" ma:format="Dropdown" ma:internalName="Prensa">
      <xsd:simpleType>
        <xsd:restriction base="dms:Text">
          <xsd:maxLength value="255"/>
        </xsd:restriction>
      </xsd:simpleType>
    </xsd:element>
    <xsd:element name="lcf76f155ced4ddcb4097134ff3c332f" ma:index="29"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c4f3f-8f8d-4b49-af62-b1629ad4d893"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30" nillable="true" ma:displayName="Taxonomy Catch All Column" ma:hidden="true" ma:list="{3797355d-b3bd-41a9-8ea3-877fcbe14b02}" ma:internalName="TaxCatchAll" ma:showField="CatchAllData" ma:web="1e3c4f3f-8f8d-4b49-af62-b1629ad4d8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7695d77-e8b7-4a40-9e3c-b001197ac3d0">
      <Terms xmlns="http://schemas.microsoft.com/office/infopath/2007/PartnerControls"/>
    </lcf76f155ced4ddcb4097134ff3c332f>
    <TaxCatchAll xmlns="1e3c4f3f-8f8d-4b49-af62-b1629ad4d893" xsi:nil="true"/>
    <CREADOPOR xmlns="37695d77-e8b7-4a40-9e3c-b001197ac3d0">
      <UserInfo>
        <DisplayName/>
        <AccountId xsi:nil="true"/>
        <AccountType/>
      </UserInfo>
    </CREADOPOR>
    <DGC xmlns="37695d77-e8b7-4a40-9e3c-b001197ac3d0" xsi:nil="true"/>
    <Prensa xmlns="37695d77-e8b7-4a40-9e3c-b001197ac3d0" xsi:nil="true"/>
    <bz4d xmlns="37695d77-e8b7-4a40-9e3c-b001197ac3d0" xsi:nil="true"/>
    <TERRITORIO xmlns="37695d77-e8b7-4a40-9e3c-b001197ac3d0" xsi:nil="true"/>
    <NEGOCIO xmlns="37695d77-e8b7-4a40-9e3c-b001197ac3d0" xsi:nil="true"/>
    <FECHAACCI_x00d3_N xmlns="37695d77-e8b7-4a40-9e3c-b001197ac3d0" xsi:nil="true"/>
    <SharedWithUsers xmlns="1e3c4f3f-8f8d-4b49-af62-b1629ad4d893">
      <UserInfo>
        <DisplayName>Piza De Silva, Carlos</DisplayName>
        <AccountId>25</AccountId>
        <AccountType/>
      </UserInfo>
      <UserInfo>
        <DisplayName>Fernandez Rodriguez, Ricardo</DisplayName>
        <AccountId>50</AccountId>
        <AccountType/>
      </UserInfo>
      <UserInfo>
        <DisplayName>Del Pozo Bajo, Lorenzo</DisplayName>
        <AccountId>63</AccountId>
        <AccountType/>
      </UserInfo>
      <UserInfo>
        <DisplayName>Garcia Lopez, Cristina</DisplayName>
        <AccountId>24</AccountId>
        <AccountType/>
      </UserInfo>
      <UserInfo>
        <DisplayName>Manchobas Fernandez, Iratxe</DisplayName>
        <AccountId>33</AccountId>
        <AccountType/>
      </UserInfo>
      <UserInfo>
        <DisplayName>Jimenez Soler, Ignacio</DisplayName>
        <AccountId>43</AccountId>
        <AccountType/>
      </UserInfo>
    </SharedWithUsers>
  </documentManagement>
</p:properties>
</file>

<file path=customXml/itemProps1.xml><?xml version="1.0" encoding="utf-8"?>
<ds:datastoreItem xmlns:ds="http://schemas.openxmlformats.org/officeDocument/2006/customXml" ds:itemID="{B77A6F8F-8548-4EBC-8F27-E6148ED6FFCE}">
  <ds:schemaRefs>
    <ds:schemaRef ds:uri="http://schemas.microsoft.com/sharepoint/v3/contenttype/forms"/>
  </ds:schemaRefs>
</ds:datastoreItem>
</file>

<file path=customXml/itemProps2.xml><?xml version="1.0" encoding="utf-8"?>
<ds:datastoreItem xmlns:ds="http://schemas.openxmlformats.org/officeDocument/2006/customXml" ds:itemID="{BE4E5CA6-6E80-45E8-933B-C7456C1D90FC}">
  <ds:schemaRefs>
    <ds:schemaRef ds:uri="http://schemas.openxmlformats.org/officeDocument/2006/bibliography"/>
  </ds:schemaRefs>
</ds:datastoreItem>
</file>

<file path=customXml/itemProps3.xml><?xml version="1.0" encoding="utf-8"?>
<ds:datastoreItem xmlns:ds="http://schemas.openxmlformats.org/officeDocument/2006/customXml" ds:itemID="{5746718C-0289-421B-A186-8D43D37A2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95d77-e8b7-4a40-9e3c-b001197ac3d0"/>
    <ds:schemaRef ds:uri="1e3c4f3f-8f8d-4b49-af62-b1629ad4d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55CBA-0919-4337-9BBA-9CB45F9A8414}">
  <ds:schemaRefs>
    <ds:schemaRef ds:uri="http://schemas.microsoft.com/office/2006/metadata/properties"/>
    <ds:schemaRef ds:uri="http://schemas.microsoft.com/office/infopath/2007/PartnerControls"/>
    <ds:schemaRef ds:uri="37695d77-e8b7-4a40-9e3c-b001197ac3d0"/>
    <ds:schemaRef ds:uri="1e3c4f3f-8f8d-4b49-af62-b1629ad4d89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4218</Characters>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2022-10-11T14:33:00Z</dcterms:created>
  <dcterms:modified xsi:type="dcterms:W3CDTF">2022-10-11T14:33:00Z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0x010100480922911313394D8C228DCBDE7E3EE5</vt:lpwstr>
  </property>
  <property fmtid="{D5CDD505-2E9C-101B-9397-08002B2CF9AE}" pid="3" name="MediaServiceImageTags">
    <vt:lpwstr/>
  </property>
  <property fmtid="{D5CDD505-2E9C-101B-9397-08002B2CF9AE}" pid="4" name="MSIP_Label_797ad33d-ed35-43c0-b526-22bc83c17deb_Enabled">
    <vt:lpwstr>true</vt:lpwstr>
  </property>
  <property fmtid="{D5CDD505-2E9C-101B-9397-08002B2CF9AE}" pid="5" name="MSIP_Label_797ad33d-ed35-43c0-b526-22bc83c17deb_SetDate">
    <vt:lpwstr>2022-10-11T09:00:32Z</vt:lpwstr>
  </property>
  <property fmtid="{D5CDD505-2E9C-101B-9397-08002B2CF9AE}" pid="6" name="MSIP_Label_797ad33d-ed35-43c0-b526-22bc83c17deb_Method">
    <vt:lpwstr>Standard</vt:lpwstr>
  </property>
  <property fmtid="{D5CDD505-2E9C-101B-9397-08002B2CF9AE}" pid="7" name="MSIP_Label_797ad33d-ed35-43c0-b526-22bc83c17deb_Name">
    <vt:lpwstr>797ad33d-ed35-43c0-b526-22bc83c17deb</vt:lpwstr>
  </property>
  <property fmtid="{D5CDD505-2E9C-101B-9397-08002B2CF9AE}" pid="8" name="MSIP_Label_797ad33d-ed35-43c0-b526-22bc83c17deb_SiteId">
    <vt:lpwstr>d539d4bf-5610-471a-afc2-1c76685cfefa</vt:lpwstr>
  </property>
  <property fmtid="{D5CDD505-2E9C-101B-9397-08002B2CF9AE}" pid="9" name="MSIP_Label_797ad33d-ed35-43c0-b526-22bc83c17deb_ActionId">
    <vt:lpwstr>fb6a7f01-e62d-4ead-aa25-78b718173678</vt:lpwstr>
  </property>
  <property fmtid="{D5CDD505-2E9C-101B-9397-08002B2CF9AE}" pid="10" name="MSIP_Label_797ad33d-ed35-43c0-b526-22bc83c17deb_ContentBits">
    <vt:lpwstr>1</vt:lpwstr>
  </property>
</Properties>
</file>